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90" w:type="dxa"/>
        <w:tblLayout w:type="fixed"/>
        <w:tblCellMar>
          <w:left w:w="56" w:type="dxa"/>
          <w:right w:w="56" w:type="dxa"/>
        </w:tblCellMar>
        <w:tblLook w:val="00A0" w:firstRow="1" w:lastRow="0" w:firstColumn="1" w:lastColumn="0" w:noHBand="0" w:noVBand="0"/>
      </w:tblPr>
      <w:tblGrid>
        <w:gridCol w:w="1410"/>
        <w:gridCol w:w="231"/>
        <w:gridCol w:w="158"/>
        <w:gridCol w:w="1021"/>
        <w:gridCol w:w="487"/>
        <w:gridCol w:w="575"/>
        <w:gridCol w:w="356"/>
        <w:gridCol w:w="480"/>
        <w:gridCol w:w="10"/>
        <w:gridCol w:w="142"/>
        <w:gridCol w:w="786"/>
        <w:gridCol w:w="62"/>
        <w:gridCol w:w="990"/>
        <w:gridCol w:w="365"/>
        <w:gridCol w:w="1193"/>
        <w:gridCol w:w="224"/>
        <w:gridCol w:w="132"/>
        <w:gridCol w:w="1068"/>
      </w:tblGrid>
      <w:tr w:rsidR="00A26F7F" w:rsidRPr="00233861" w14:paraId="0F7D3284" w14:textId="77777777" w:rsidTr="00030592">
        <w:tc>
          <w:tcPr>
            <w:tcW w:w="9690" w:type="dxa"/>
            <w:gridSpan w:val="18"/>
            <w:tcBorders>
              <w:top w:val="single" w:sz="4" w:space="0" w:color="auto"/>
              <w:left w:val="single" w:sz="4" w:space="0" w:color="auto"/>
              <w:bottom w:val="single" w:sz="4" w:space="0" w:color="auto"/>
              <w:right w:val="single" w:sz="4" w:space="0" w:color="auto"/>
            </w:tcBorders>
            <w:shd w:val="clear" w:color="auto" w:fill="E6E6E6"/>
          </w:tcPr>
          <w:p w14:paraId="720A481B"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UČNI NAČRT PREDMETA / COURSE SYLLABUS</w:t>
            </w:r>
          </w:p>
        </w:tc>
      </w:tr>
      <w:tr w:rsidR="00A26F7F" w:rsidRPr="00233861" w14:paraId="230ABD7F" w14:textId="77777777" w:rsidTr="00030592">
        <w:trPr>
          <w:trHeight w:val="275"/>
        </w:trPr>
        <w:tc>
          <w:tcPr>
            <w:tcW w:w="1799" w:type="dxa"/>
            <w:gridSpan w:val="3"/>
          </w:tcPr>
          <w:p w14:paraId="5107AB6C"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Predmet:</w:t>
            </w:r>
          </w:p>
        </w:tc>
        <w:tc>
          <w:tcPr>
            <w:tcW w:w="7891" w:type="dxa"/>
            <w:gridSpan w:val="15"/>
            <w:tcBorders>
              <w:top w:val="single" w:sz="4" w:space="0" w:color="auto"/>
              <w:left w:val="single" w:sz="4" w:space="0" w:color="auto"/>
              <w:bottom w:val="single" w:sz="4" w:space="0" w:color="auto"/>
              <w:right w:val="single" w:sz="4" w:space="0" w:color="auto"/>
            </w:tcBorders>
          </w:tcPr>
          <w:p w14:paraId="2E48344A"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Interpretacija in izražanje skozi umetnost</w:t>
            </w:r>
          </w:p>
        </w:tc>
      </w:tr>
      <w:tr w:rsidR="00A26F7F" w:rsidRPr="00233861" w14:paraId="7DA5CC6D" w14:textId="77777777" w:rsidTr="00030592">
        <w:tc>
          <w:tcPr>
            <w:tcW w:w="1799" w:type="dxa"/>
            <w:gridSpan w:val="3"/>
          </w:tcPr>
          <w:p w14:paraId="6E1476F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Course title:</w:t>
            </w:r>
          </w:p>
        </w:tc>
        <w:tc>
          <w:tcPr>
            <w:tcW w:w="7891" w:type="dxa"/>
            <w:gridSpan w:val="15"/>
            <w:tcBorders>
              <w:top w:val="single" w:sz="4" w:space="0" w:color="auto"/>
              <w:left w:val="single" w:sz="4" w:space="0" w:color="auto"/>
              <w:bottom w:val="single" w:sz="4" w:space="0" w:color="auto"/>
              <w:right w:val="single" w:sz="4" w:space="0" w:color="auto"/>
            </w:tcBorders>
          </w:tcPr>
          <w:p w14:paraId="2224ED06"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lang w:val="en-GB"/>
              </w:rPr>
              <w:t>Interpretation and expression through art</w:t>
            </w:r>
          </w:p>
        </w:tc>
      </w:tr>
      <w:tr w:rsidR="00A26F7F" w:rsidRPr="00233861" w14:paraId="452842C2" w14:textId="77777777" w:rsidTr="00030592">
        <w:tc>
          <w:tcPr>
            <w:tcW w:w="3307" w:type="dxa"/>
            <w:gridSpan w:val="5"/>
            <w:vAlign w:val="center"/>
          </w:tcPr>
          <w:p w14:paraId="5CA07C37" w14:textId="77777777" w:rsidR="00A26F7F" w:rsidRPr="00754A86" w:rsidRDefault="00A26F7F" w:rsidP="00030592">
            <w:pPr>
              <w:jc w:val="center"/>
              <w:rPr>
                <w:rFonts w:asciiTheme="majorHAnsi" w:hAnsiTheme="majorHAnsi" w:cstheme="majorHAnsi"/>
                <w:b/>
                <w:sz w:val="22"/>
                <w:szCs w:val="22"/>
              </w:rPr>
            </w:pPr>
          </w:p>
        </w:tc>
        <w:tc>
          <w:tcPr>
            <w:tcW w:w="3401" w:type="dxa"/>
            <w:gridSpan w:val="8"/>
            <w:vAlign w:val="center"/>
          </w:tcPr>
          <w:p w14:paraId="13CA2552" w14:textId="77777777" w:rsidR="00A26F7F" w:rsidRPr="00754A86" w:rsidRDefault="00A26F7F" w:rsidP="00030592">
            <w:pPr>
              <w:jc w:val="center"/>
              <w:rPr>
                <w:rFonts w:asciiTheme="majorHAnsi" w:hAnsiTheme="majorHAnsi" w:cstheme="majorHAnsi"/>
                <w:b/>
                <w:sz w:val="22"/>
                <w:szCs w:val="22"/>
              </w:rPr>
            </w:pPr>
          </w:p>
        </w:tc>
        <w:tc>
          <w:tcPr>
            <w:tcW w:w="1558" w:type="dxa"/>
            <w:gridSpan w:val="2"/>
            <w:vAlign w:val="center"/>
          </w:tcPr>
          <w:p w14:paraId="4D067E60" w14:textId="77777777" w:rsidR="00A26F7F" w:rsidRPr="00754A86" w:rsidRDefault="00A26F7F" w:rsidP="00030592">
            <w:pPr>
              <w:jc w:val="center"/>
              <w:rPr>
                <w:rFonts w:asciiTheme="majorHAnsi" w:hAnsiTheme="majorHAnsi" w:cstheme="majorHAnsi"/>
                <w:b/>
                <w:sz w:val="22"/>
                <w:szCs w:val="22"/>
              </w:rPr>
            </w:pPr>
          </w:p>
        </w:tc>
        <w:tc>
          <w:tcPr>
            <w:tcW w:w="1424" w:type="dxa"/>
            <w:gridSpan w:val="3"/>
            <w:vAlign w:val="center"/>
          </w:tcPr>
          <w:p w14:paraId="0D2AFC93" w14:textId="77777777" w:rsidR="00A26F7F" w:rsidRPr="00754A86" w:rsidRDefault="00A26F7F" w:rsidP="00030592">
            <w:pPr>
              <w:jc w:val="center"/>
              <w:rPr>
                <w:rFonts w:asciiTheme="majorHAnsi" w:hAnsiTheme="majorHAnsi" w:cstheme="majorHAnsi"/>
                <w:b/>
                <w:sz w:val="22"/>
                <w:szCs w:val="22"/>
              </w:rPr>
            </w:pPr>
          </w:p>
        </w:tc>
      </w:tr>
      <w:tr w:rsidR="00A26F7F" w:rsidRPr="00233861" w14:paraId="3E76DD4C" w14:textId="77777777" w:rsidTr="00030592">
        <w:tc>
          <w:tcPr>
            <w:tcW w:w="3307" w:type="dxa"/>
            <w:gridSpan w:val="5"/>
            <w:tcBorders>
              <w:top w:val="nil"/>
              <w:left w:val="nil"/>
              <w:bottom w:val="single" w:sz="4" w:space="0" w:color="auto"/>
              <w:right w:val="nil"/>
            </w:tcBorders>
            <w:vAlign w:val="center"/>
          </w:tcPr>
          <w:p w14:paraId="3495DE86"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Študijski program in stopnja</w:t>
            </w:r>
          </w:p>
          <w:p w14:paraId="7486908B" w14:textId="77777777" w:rsidR="00A26F7F" w:rsidRPr="00754A86" w:rsidRDefault="00A26F7F" w:rsidP="00030592">
            <w:pPr>
              <w:jc w:val="center"/>
              <w:rPr>
                <w:rFonts w:asciiTheme="majorHAnsi" w:hAnsiTheme="majorHAnsi" w:cstheme="majorHAnsi"/>
                <w:sz w:val="22"/>
                <w:szCs w:val="22"/>
              </w:rPr>
            </w:pPr>
            <w:r w:rsidRPr="00754A86">
              <w:rPr>
                <w:rFonts w:asciiTheme="majorHAnsi" w:hAnsiTheme="majorHAnsi" w:cstheme="majorHAnsi"/>
                <w:b/>
                <w:sz w:val="22"/>
                <w:szCs w:val="22"/>
              </w:rPr>
              <w:t>Study programme and level</w:t>
            </w:r>
          </w:p>
        </w:tc>
        <w:tc>
          <w:tcPr>
            <w:tcW w:w="3401" w:type="dxa"/>
            <w:gridSpan w:val="8"/>
            <w:tcBorders>
              <w:top w:val="nil"/>
              <w:left w:val="nil"/>
              <w:bottom w:val="single" w:sz="4" w:space="0" w:color="auto"/>
              <w:right w:val="nil"/>
            </w:tcBorders>
            <w:vAlign w:val="center"/>
          </w:tcPr>
          <w:p w14:paraId="69642AD7"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Študijska smer</w:t>
            </w:r>
          </w:p>
          <w:p w14:paraId="42CC6E2B"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Study field</w:t>
            </w:r>
          </w:p>
        </w:tc>
        <w:tc>
          <w:tcPr>
            <w:tcW w:w="1558" w:type="dxa"/>
            <w:gridSpan w:val="2"/>
            <w:tcBorders>
              <w:top w:val="nil"/>
              <w:left w:val="nil"/>
              <w:bottom w:val="single" w:sz="4" w:space="0" w:color="auto"/>
              <w:right w:val="nil"/>
            </w:tcBorders>
            <w:vAlign w:val="center"/>
          </w:tcPr>
          <w:p w14:paraId="37AB4F53"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Letnik</w:t>
            </w:r>
          </w:p>
          <w:p w14:paraId="420EE59D"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Academic year</w:t>
            </w:r>
          </w:p>
        </w:tc>
        <w:tc>
          <w:tcPr>
            <w:tcW w:w="1424" w:type="dxa"/>
            <w:gridSpan w:val="3"/>
            <w:tcBorders>
              <w:top w:val="nil"/>
              <w:left w:val="nil"/>
              <w:bottom w:val="single" w:sz="4" w:space="0" w:color="auto"/>
              <w:right w:val="nil"/>
            </w:tcBorders>
            <w:vAlign w:val="center"/>
          </w:tcPr>
          <w:p w14:paraId="508B964B"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Semester</w:t>
            </w:r>
          </w:p>
          <w:p w14:paraId="1611A86B"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Semester</w:t>
            </w:r>
          </w:p>
        </w:tc>
      </w:tr>
      <w:tr w:rsidR="00A26F7F" w:rsidRPr="00233861" w14:paraId="0090F308"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711490F0"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Zgodnje učenje, 2. stopnja</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D092958"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2383ED03"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1. ali 2.</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17284FFA"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2. ali 3.</w:t>
            </w:r>
          </w:p>
        </w:tc>
      </w:tr>
      <w:tr w:rsidR="00A26F7F" w:rsidRPr="00233861" w14:paraId="6791B880" w14:textId="77777777" w:rsidTr="00030592">
        <w:trPr>
          <w:trHeight w:val="318"/>
        </w:trPr>
        <w:tc>
          <w:tcPr>
            <w:tcW w:w="3307" w:type="dxa"/>
            <w:gridSpan w:val="5"/>
            <w:tcBorders>
              <w:top w:val="single" w:sz="4" w:space="0" w:color="auto"/>
              <w:left w:val="single" w:sz="4" w:space="0" w:color="auto"/>
              <w:bottom w:val="single" w:sz="4" w:space="0" w:color="auto"/>
              <w:right w:val="single" w:sz="4" w:space="0" w:color="auto"/>
            </w:tcBorders>
            <w:vAlign w:val="center"/>
          </w:tcPr>
          <w:p w14:paraId="53C818C7"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 xml:space="preserve">Early Learning, </w:t>
            </w:r>
            <w:r w:rsidRPr="00754A86">
              <w:rPr>
                <w:rFonts w:asciiTheme="majorHAnsi" w:hAnsiTheme="majorHAnsi" w:cstheme="majorHAnsi"/>
                <w:sz w:val="22"/>
                <w:szCs w:val="22"/>
              </w:rPr>
              <w:t>2</w:t>
            </w:r>
            <w:r w:rsidRPr="00754A86">
              <w:rPr>
                <w:rFonts w:asciiTheme="majorHAnsi" w:hAnsiTheme="majorHAnsi" w:cstheme="majorHAnsi"/>
                <w:sz w:val="22"/>
                <w:szCs w:val="22"/>
                <w:vertAlign w:val="superscript"/>
              </w:rPr>
              <w:t>nd</w:t>
            </w:r>
            <w:r w:rsidRPr="00754A86">
              <w:rPr>
                <w:rFonts w:asciiTheme="majorHAnsi" w:hAnsiTheme="majorHAnsi" w:cstheme="majorHAnsi"/>
                <w:sz w:val="22"/>
                <w:szCs w:val="22"/>
              </w:rPr>
              <w:t xml:space="preserve"> cycle</w:t>
            </w:r>
          </w:p>
        </w:tc>
        <w:tc>
          <w:tcPr>
            <w:tcW w:w="3401" w:type="dxa"/>
            <w:gridSpan w:val="8"/>
            <w:tcBorders>
              <w:top w:val="single" w:sz="4" w:space="0" w:color="auto"/>
              <w:left w:val="single" w:sz="4" w:space="0" w:color="auto"/>
              <w:bottom w:val="single" w:sz="4" w:space="0" w:color="auto"/>
              <w:right w:val="single" w:sz="4" w:space="0" w:color="auto"/>
            </w:tcBorders>
            <w:vAlign w:val="center"/>
          </w:tcPr>
          <w:p w14:paraId="3E6B5DD7"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w:t>
            </w:r>
          </w:p>
        </w:tc>
        <w:tc>
          <w:tcPr>
            <w:tcW w:w="1558" w:type="dxa"/>
            <w:gridSpan w:val="2"/>
            <w:tcBorders>
              <w:top w:val="single" w:sz="4" w:space="0" w:color="auto"/>
              <w:left w:val="single" w:sz="4" w:space="0" w:color="auto"/>
              <w:bottom w:val="single" w:sz="4" w:space="0" w:color="auto"/>
              <w:right w:val="single" w:sz="4" w:space="0" w:color="auto"/>
            </w:tcBorders>
            <w:vAlign w:val="center"/>
          </w:tcPr>
          <w:p w14:paraId="37FBD45A"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1</w:t>
            </w:r>
            <w:r w:rsidRPr="00754A86">
              <w:rPr>
                <w:rFonts w:asciiTheme="majorHAnsi" w:hAnsiTheme="majorHAnsi" w:cstheme="majorHAnsi"/>
                <w:bCs/>
                <w:sz w:val="22"/>
                <w:szCs w:val="22"/>
                <w:vertAlign w:val="superscript"/>
              </w:rPr>
              <w:t>st</w:t>
            </w:r>
            <w:r w:rsidRPr="00754A86">
              <w:rPr>
                <w:rFonts w:asciiTheme="majorHAnsi" w:hAnsiTheme="majorHAnsi" w:cstheme="majorHAnsi"/>
                <w:bCs/>
                <w:sz w:val="22"/>
                <w:szCs w:val="22"/>
              </w:rPr>
              <w:t xml:space="preserve"> or 2</w:t>
            </w:r>
            <w:r w:rsidRPr="00754A86">
              <w:rPr>
                <w:rFonts w:asciiTheme="majorHAnsi" w:hAnsiTheme="majorHAnsi" w:cstheme="majorHAnsi"/>
                <w:bCs/>
                <w:sz w:val="22"/>
                <w:szCs w:val="22"/>
                <w:vertAlign w:val="superscript"/>
              </w:rPr>
              <w:t>nd</w:t>
            </w:r>
          </w:p>
        </w:tc>
        <w:tc>
          <w:tcPr>
            <w:tcW w:w="1424" w:type="dxa"/>
            <w:gridSpan w:val="3"/>
            <w:tcBorders>
              <w:top w:val="single" w:sz="4" w:space="0" w:color="auto"/>
              <w:left w:val="single" w:sz="4" w:space="0" w:color="auto"/>
              <w:bottom w:val="single" w:sz="4" w:space="0" w:color="auto"/>
              <w:right w:val="single" w:sz="4" w:space="0" w:color="auto"/>
            </w:tcBorders>
            <w:vAlign w:val="center"/>
          </w:tcPr>
          <w:p w14:paraId="530E52F7"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2</w:t>
            </w:r>
            <w:r w:rsidRPr="00754A86">
              <w:rPr>
                <w:rFonts w:asciiTheme="majorHAnsi" w:hAnsiTheme="majorHAnsi" w:cstheme="majorHAnsi"/>
                <w:bCs/>
                <w:sz w:val="22"/>
                <w:szCs w:val="22"/>
                <w:vertAlign w:val="superscript"/>
              </w:rPr>
              <w:t>nd</w:t>
            </w:r>
            <w:r w:rsidRPr="00754A86">
              <w:rPr>
                <w:rFonts w:asciiTheme="majorHAnsi" w:hAnsiTheme="majorHAnsi" w:cstheme="majorHAnsi"/>
                <w:bCs/>
                <w:sz w:val="22"/>
                <w:szCs w:val="22"/>
              </w:rPr>
              <w:t xml:space="preserve"> or 3</w:t>
            </w:r>
            <w:r w:rsidRPr="00754A86">
              <w:rPr>
                <w:rFonts w:asciiTheme="majorHAnsi" w:hAnsiTheme="majorHAnsi" w:cstheme="majorHAnsi"/>
                <w:bCs/>
                <w:sz w:val="22"/>
                <w:szCs w:val="22"/>
                <w:vertAlign w:val="superscript"/>
              </w:rPr>
              <w:t>rd</w:t>
            </w:r>
          </w:p>
        </w:tc>
      </w:tr>
      <w:tr w:rsidR="00A26F7F" w:rsidRPr="00233861" w14:paraId="69FF63CB" w14:textId="77777777" w:rsidTr="00030592">
        <w:trPr>
          <w:trHeight w:val="103"/>
        </w:trPr>
        <w:tc>
          <w:tcPr>
            <w:tcW w:w="9690" w:type="dxa"/>
            <w:gridSpan w:val="18"/>
          </w:tcPr>
          <w:p w14:paraId="5C60007B" w14:textId="77777777" w:rsidR="00A26F7F" w:rsidRPr="00754A86" w:rsidRDefault="00A26F7F" w:rsidP="00030592">
            <w:pPr>
              <w:rPr>
                <w:rFonts w:asciiTheme="majorHAnsi" w:hAnsiTheme="majorHAnsi" w:cstheme="majorHAnsi"/>
                <w:b/>
                <w:bCs/>
                <w:sz w:val="22"/>
                <w:szCs w:val="22"/>
              </w:rPr>
            </w:pPr>
          </w:p>
        </w:tc>
      </w:tr>
      <w:tr w:rsidR="00A26F7F" w:rsidRPr="00233861" w14:paraId="17C66007" w14:textId="77777777" w:rsidTr="00030592">
        <w:tc>
          <w:tcPr>
            <w:tcW w:w="5718" w:type="dxa"/>
            <w:gridSpan w:val="12"/>
            <w:tcBorders>
              <w:top w:val="nil"/>
              <w:left w:val="nil"/>
              <w:bottom w:val="nil"/>
              <w:right w:val="single" w:sz="4" w:space="0" w:color="auto"/>
            </w:tcBorders>
          </w:tcPr>
          <w:p w14:paraId="05A45F4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Vrsta predmeta / Course type</w:t>
            </w:r>
          </w:p>
        </w:tc>
        <w:tc>
          <w:tcPr>
            <w:tcW w:w="3972" w:type="dxa"/>
            <w:gridSpan w:val="6"/>
            <w:tcBorders>
              <w:top w:val="single" w:sz="4" w:space="0" w:color="auto"/>
              <w:left w:val="single" w:sz="4" w:space="0" w:color="auto"/>
              <w:bottom w:val="single" w:sz="4" w:space="0" w:color="auto"/>
              <w:right w:val="single" w:sz="4" w:space="0" w:color="auto"/>
            </w:tcBorders>
          </w:tcPr>
          <w:p w14:paraId="0DE7FC4A"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izbirni/Elective</w:t>
            </w:r>
          </w:p>
        </w:tc>
      </w:tr>
      <w:tr w:rsidR="00A26F7F" w:rsidRPr="00233861" w14:paraId="67CD358D" w14:textId="77777777" w:rsidTr="00030592">
        <w:tc>
          <w:tcPr>
            <w:tcW w:w="5718" w:type="dxa"/>
            <w:gridSpan w:val="12"/>
          </w:tcPr>
          <w:p w14:paraId="305EA869" w14:textId="77777777" w:rsidR="00A26F7F" w:rsidRPr="00754A86" w:rsidRDefault="00A26F7F" w:rsidP="00030592">
            <w:pPr>
              <w:rPr>
                <w:rFonts w:asciiTheme="majorHAnsi" w:hAnsiTheme="majorHAnsi" w:cstheme="majorHAnsi"/>
                <w:b/>
                <w:sz w:val="22"/>
                <w:szCs w:val="22"/>
              </w:rPr>
            </w:pPr>
          </w:p>
        </w:tc>
        <w:tc>
          <w:tcPr>
            <w:tcW w:w="3972" w:type="dxa"/>
            <w:gridSpan w:val="6"/>
            <w:tcBorders>
              <w:top w:val="single" w:sz="4" w:space="0" w:color="auto"/>
              <w:left w:val="nil"/>
              <w:bottom w:val="single" w:sz="4" w:space="0" w:color="auto"/>
              <w:right w:val="nil"/>
            </w:tcBorders>
          </w:tcPr>
          <w:p w14:paraId="3A6FA301" w14:textId="77777777" w:rsidR="00A26F7F" w:rsidRPr="00754A86" w:rsidRDefault="00A26F7F" w:rsidP="00030592">
            <w:pPr>
              <w:rPr>
                <w:rFonts w:asciiTheme="majorHAnsi" w:hAnsiTheme="majorHAnsi" w:cstheme="majorHAnsi"/>
                <w:sz w:val="22"/>
                <w:szCs w:val="22"/>
              </w:rPr>
            </w:pPr>
          </w:p>
        </w:tc>
      </w:tr>
      <w:tr w:rsidR="00A26F7F" w:rsidRPr="00233861" w14:paraId="579D0B27" w14:textId="77777777" w:rsidTr="00030592">
        <w:tc>
          <w:tcPr>
            <w:tcW w:w="5718" w:type="dxa"/>
            <w:gridSpan w:val="12"/>
            <w:tcBorders>
              <w:top w:val="nil"/>
              <w:left w:val="nil"/>
              <w:bottom w:val="nil"/>
              <w:right w:val="single" w:sz="4" w:space="0" w:color="auto"/>
            </w:tcBorders>
          </w:tcPr>
          <w:p w14:paraId="468C5A6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Univerzitetna koda predmeta / University course code:</w:t>
            </w:r>
          </w:p>
        </w:tc>
        <w:tc>
          <w:tcPr>
            <w:tcW w:w="3972" w:type="dxa"/>
            <w:gridSpan w:val="6"/>
            <w:tcBorders>
              <w:top w:val="single" w:sz="4" w:space="0" w:color="auto"/>
              <w:left w:val="single" w:sz="4" w:space="0" w:color="auto"/>
              <w:bottom w:val="single" w:sz="4" w:space="0" w:color="auto"/>
              <w:right w:val="single" w:sz="4" w:space="0" w:color="auto"/>
            </w:tcBorders>
          </w:tcPr>
          <w:p w14:paraId="11752F1C"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w:t>
            </w:r>
          </w:p>
        </w:tc>
      </w:tr>
      <w:tr w:rsidR="00A26F7F" w:rsidRPr="00233861" w14:paraId="2B708035" w14:textId="77777777" w:rsidTr="00030592">
        <w:tc>
          <w:tcPr>
            <w:tcW w:w="9690" w:type="dxa"/>
            <w:gridSpan w:val="18"/>
          </w:tcPr>
          <w:p w14:paraId="3EC1CA09" w14:textId="77777777" w:rsidR="00A26F7F" w:rsidRPr="00754A86" w:rsidRDefault="00A26F7F" w:rsidP="00030592">
            <w:pPr>
              <w:rPr>
                <w:rFonts w:asciiTheme="majorHAnsi" w:hAnsiTheme="majorHAnsi" w:cstheme="majorHAnsi"/>
                <w:sz w:val="22"/>
                <w:szCs w:val="22"/>
              </w:rPr>
            </w:pPr>
          </w:p>
        </w:tc>
      </w:tr>
      <w:tr w:rsidR="00A26F7F" w:rsidRPr="00233861" w14:paraId="126B84A9" w14:textId="77777777" w:rsidTr="00030592">
        <w:tc>
          <w:tcPr>
            <w:tcW w:w="1410" w:type="dxa"/>
            <w:tcBorders>
              <w:top w:val="nil"/>
              <w:left w:val="nil"/>
              <w:bottom w:val="single" w:sz="4" w:space="0" w:color="auto"/>
              <w:right w:val="nil"/>
            </w:tcBorders>
            <w:vAlign w:val="center"/>
          </w:tcPr>
          <w:p w14:paraId="15F328EE"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Predavanja</w:t>
            </w:r>
          </w:p>
          <w:p w14:paraId="2C75E45D" w14:textId="77777777" w:rsidR="00A26F7F" w:rsidRPr="00754A86" w:rsidRDefault="00A26F7F" w:rsidP="00030592">
            <w:pPr>
              <w:jc w:val="center"/>
              <w:rPr>
                <w:rFonts w:asciiTheme="majorHAnsi" w:hAnsiTheme="majorHAnsi" w:cstheme="majorHAnsi"/>
                <w:sz w:val="22"/>
                <w:szCs w:val="22"/>
              </w:rPr>
            </w:pPr>
            <w:r w:rsidRPr="00754A86">
              <w:rPr>
                <w:rFonts w:asciiTheme="majorHAnsi" w:hAnsiTheme="majorHAnsi" w:cstheme="majorHAnsi"/>
                <w:b/>
                <w:sz w:val="22"/>
                <w:szCs w:val="22"/>
              </w:rPr>
              <w:t>Lectures</w:t>
            </w:r>
          </w:p>
        </w:tc>
        <w:tc>
          <w:tcPr>
            <w:tcW w:w="1410" w:type="dxa"/>
            <w:gridSpan w:val="3"/>
            <w:tcBorders>
              <w:top w:val="nil"/>
              <w:left w:val="nil"/>
              <w:bottom w:val="single" w:sz="4" w:space="0" w:color="auto"/>
              <w:right w:val="nil"/>
            </w:tcBorders>
            <w:vAlign w:val="center"/>
          </w:tcPr>
          <w:p w14:paraId="41C69C93"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Seminar</w:t>
            </w:r>
          </w:p>
          <w:p w14:paraId="7B71969B"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Seminar</w:t>
            </w:r>
          </w:p>
        </w:tc>
        <w:tc>
          <w:tcPr>
            <w:tcW w:w="1418" w:type="dxa"/>
            <w:gridSpan w:val="3"/>
            <w:tcBorders>
              <w:top w:val="nil"/>
              <w:left w:val="nil"/>
              <w:bottom w:val="single" w:sz="4" w:space="0" w:color="auto"/>
              <w:right w:val="nil"/>
            </w:tcBorders>
            <w:vAlign w:val="center"/>
          </w:tcPr>
          <w:p w14:paraId="4FABA507"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Vaje</w:t>
            </w:r>
          </w:p>
          <w:p w14:paraId="06E6ECF7"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Tutorial</w:t>
            </w:r>
          </w:p>
        </w:tc>
        <w:tc>
          <w:tcPr>
            <w:tcW w:w="1418" w:type="dxa"/>
            <w:gridSpan w:val="4"/>
            <w:tcBorders>
              <w:top w:val="nil"/>
              <w:left w:val="nil"/>
              <w:bottom w:val="single" w:sz="4" w:space="0" w:color="auto"/>
              <w:right w:val="nil"/>
            </w:tcBorders>
            <w:vAlign w:val="center"/>
          </w:tcPr>
          <w:p w14:paraId="641D7707"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Klinične vaje</w:t>
            </w:r>
          </w:p>
          <w:p w14:paraId="596C2354"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bCs/>
                <w:sz w:val="22"/>
                <w:szCs w:val="22"/>
                <w:lang w:val="en-GB"/>
              </w:rPr>
              <w:t>Clinical seminars</w:t>
            </w:r>
          </w:p>
        </w:tc>
        <w:tc>
          <w:tcPr>
            <w:tcW w:w="1417" w:type="dxa"/>
            <w:gridSpan w:val="3"/>
            <w:tcBorders>
              <w:top w:val="nil"/>
              <w:left w:val="nil"/>
              <w:bottom w:val="single" w:sz="4" w:space="0" w:color="auto"/>
              <w:right w:val="nil"/>
            </w:tcBorders>
            <w:vAlign w:val="center"/>
          </w:tcPr>
          <w:p w14:paraId="24943AEA"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Druge oblike študija</w:t>
            </w:r>
          </w:p>
          <w:p w14:paraId="65A4DDF9"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bCs/>
                <w:sz w:val="22"/>
                <w:szCs w:val="22"/>
                <w:lang w:val="en-GB"/>
              </w:rPr>
              <w:t>Other forms of study</w:t>
            </w:r>
          </w:p>
        </w:tc>
        <w:tc>
          <w:tcPr>
            <w:tcW w:w="1417" w:type="dxa"/>
            <w:gridSpan w:val="2"/>
            <w:tcBorders>
              <w:top w:val="nil"/>
              <w:left w:val="nil"/>
              <w:bottom w:val="single" w:sz="4" w:space="0" w:color="auto"/>
              <w:right w:val="nil"/>
            </w:tcBorders>
            <w:vAlign w:val="center"/>
          </w:tcPr>
          <w:p w14:paraId="00E497CA"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Samost. delo</w:t>
            </w:r>
          </w:p>
          <w:p w14:paraId="5C9FDD4C"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Individ. work</w:t>
            </w:r>
          </w:p>
        </w:tc>
        <w:tc>
          <w:tcPr>
            <w:tcW w:w="132" w:type="dxa"/>
            <w:vAlign w:val="center"/>
          </w:tcPr>
          <w:p w14:paraId="7BF9A04C" w14:textId="77777777" w:rsidR="00A26F7F" w:rsidRPr="00754A86" w:rsidRDefault="00A26F7F" w:rsidP="00030592">
            <w:pPr>
              <w:jc w:val="center"/>
              <w:rPr>
                <w:rFonts w:asciiTheme="majorHAnsi" w:hAnsiTheme="majorHAnsi" w:cstheme="majorHAnsi"/>
                <w:b/>
                <w:bCs/>
                <w:sz w:val="22"/>
                <w:szCs w:val="22"/>
              </w:rPr>
            </w:pPr>
          </w:p>
        </w:tc>
        <w:tc>
          <w:tcPr>
            <w:tcW w:w="1068" w:type="dxa"/>
            <w:tcBorders>
              <w:top w:val="nil"/>
              <w:left w:val="nil"/>
              <w:bottom w:val="single" w:sz="4" w:space="0" w:color="auto"/>
              <w:right w:val="nil"/>
            </w:tcBorders>
            <w:vAlign w:val="center"/>
          </w:tcPr>
          <w:p w14:paraId="32877A4C" w14:textId="77777777" w:rsidR="00A26F7F" w:rsidRPr="00754A86" w:rsidRDefault="00A26F7F" w:rsidP="00030592">
            <w:pPr>
              <w:jc w:val="center"/>
              <w:rPr>
                <w:rFonts w:asciiTheme="majorHAnsi" w:hAnsiTheme="majorHAnsi" w:cstheme="majorHAnsi"/>
                <w:b/>
                <w:sz w:val="22"/>
                <w:szCs w:val="22"/>
              </w:rPr>
            </w:pPr>
            <w:r w:rsidRPr="00754A86">
              <w:rPr>
                <w:rFonts w:asciiTheme="majorHAnsi" w:hAnsiTheme="majorHAnsi" w:cstheme="majorHAnsi"/>
                <w:b/>
                <w:sz w:val="22"/>
                <w:szCs w:val="22"/>
              </w:rPr>
              <w:t>ECTS</w:t>
            </w:r>
          </w:p>
        </w:tc>
      </w:tr>
      <w:tr w:rsidR="00A26F7F" w:rsidRPr="00233861" w14:paraId="3FFE7ABD" w14:textId="77777777" w:rsidTr="00030592">
        <w:trPr>
          <w:trHeight w:val="318"/>
        </w:trPr>
        <w:tc>
          <w:tcPr>
            <w:tcW w:w="1410" w:type="dxa"/>
            <w:tcBorders>
              <w:top w:val="single" w:sz="4" w:space="0" w:color="auto"/>
              <w:left w:val="single" w:sz="4" w:space="0" w:color="auto"/>
              <w:bottom w:val="single" w:sz="4" w:space="0" w:color="auto"/>
              <w:right w:val="single" w:sz="4" w:space="0" w:color="auto"/>
            </w:tcBorders>
            <w:vAlign w:val="center"/>
          </w:tcPr>
          <w:p w14:paraId="41CD1313"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15</w:t>
            </w:r>
          </w:p>
        </w:tc>
        <w:tc>
          <w:tcPr>
            <w:tcW w:w="1410" w:type="dxa"/>
            <w:gridSpan w:val="3"/>
            <w:tcBorders>
              <w:top w:val="single" w:sz="4" w:space="0" w:color="auto"/>
              <w:left w:val="single" w:sz="4" w:space="0" w:color="auto"/>
              <w:bottom w:val="single" w:sz="4" w:space="0" w:color="auto"/>
              <w:right w:val="single" w:sz="4" w:space="0" w:color="auto"/>
            </w:tcBorders>
            <w:vAlign w:val="center"/>
          </w:tcPr>
          <w:p w14:paraId="736184E9"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w:t>
            </w:r>
          </w:p>
        </w:tc>
        <w:tc>
          <w:tcPr>
            <w:tcW w:w="1418" w:type="dxa"/>
            <w:gridSpan w:val="3"/>
            <w:tcBorders>
              <w:top w:val="single" w:sz="4" w:space="0" w:color="auto"/>
              <w:left w:val="single" w:sz="4" w:space="0" w:color="auto"/>
              <w:bottom w:val="single" w:sz="4" w:space="0" w:color="auto"/>
              <w:right w:val="single" w:sz="4" w:space="0" w:color="auto"/>
            </w:tcBorders>
            <w:vAlign w:val="center"/>
          </w:tcPr>
          <w:p w14:paraId="7F34C3A5"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15</w:t>
            </w:r>
          </w:p>
        </w:tc>
        <w:tc>
          <w:tcPr>
            <w:tcW w:w="1418" w:type="dxa"/>
            <w:gridSpan w:val="4"/>
            <w:tcBorders>
              <w:top w:val="single" w:sz="4" w:space="0" w:color="auto"/>
              <w:left w:val="single" w:sz="4" w:space="0" w:color="auto"/>
              <w:bottom w:val="single" w:sz="4" w:space="0" w:color="auto"/>
              <w:right w:val="single" w:sz="4" w:space="0" w:color="auto"/>
            </w:tcBorders>
            <w:vAlign w:val="center"/>
          </w:tcPr>
          <w:p w14:paraId="26428B73"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w:t>
            </w:r>
          </w:p>
        </w:tc>
        <w:tc>
          <w:tcPr>
            <w:tcW w:w="1417" w:type="dxa"/>
            <w:gridSpan w:val="3"/>
            <w:tcBorders>
              <w:top w:val="single" w:sz="4" w:space="0" w:color="auto"/>
              <w:left w:val="single" w:sz="4" w:space="0" w:color="auto"/>
              <w:bottom w:val="single" w:sz="4" w:space="0" w:color="auto"/>
              <w:right w:val="single" w:sz="4" w:space="0" w:color="auto"/>
            </w:tcBorders>
            <w:vAlign w:val="center"/>
          </w:tcPr>
          <w:p w14:paraId="61EC9404"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w:t>
            </w:r>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4BF7441B" w14:textId="77777777" w:rsidR="00A26F7F" w:rsidRPr="00754A86" w:rsidRDefault="00A26F7F" w:rsidP="00030592">
            <w:pPr>
              <w:jc w:val="center"/>
              <w:rPr>
                <w:rFonts w:asciiTheme="majorHAnsi" w:hAnsiTheme="majorHAnsi" w:cstheme="majorHAnsi"/>
                <w:bCs/>
                <w:sz w:val="22"/>
                <w:szCs w:val="22"/>
              </w:rPr>
            </w:pPr>
            <w:r w:rsidRPr="00754A86">
              <w:rPr>
                <w:rFonts w:asciiTheme="majorHAnsi" w:hAnsiTheme="majorHAnsi" w:cstheme="majorHAnsi"/>
                <w:bCs/>
                <w:sz w:val="22"/>
                <w:szCs w:val="22"/>
              </w:rPr>
              <w:t>150</w:t>
            </w:r>
          </w:p>
        </w:tc>
        <w:tc>
          <w:tcPr>
            <w:tcW w:w="132" w:type="dxa"/>
            <w:tcBorders>
              <w:top w:val="nil"/>
              <w:left w:val="single" w:sz="4" w:space="0" w:color="auto"/>
              <w:bottom w:val="nil"/>
              <w:right w:val="single" w:sz="4" w:space="0" w:color="auto"/>
            </w:tcBorders>
            <w:vAlign w:val="center"/>
          </w:tcPr>
          <w:p w14:paraId="67FC93CD" w14:textId="77777777" w:rsidR="00A26F7F" w:rsidRPr="00754A86" w:rsidRDefault="00A26F7F" w:rsidP="00030592">
            <w:pPr>
              <w:jc w:val="center"/>
              <w:rPr>
                <w:rFonts w:asciiTheme="majorHAnsi" w:hAnsiTheme="majorHAnsi" w:cstheme="majorHAnsi"/>
                <w:bCs/>
                <w:sz w:val="22"/>
                <w:szCs w:val="22"/>
              </w:rPr>
            </w:pPr>
          </w:p>
        </w:tc>
        <w:tc>
          <w:tcPr>
            <w:tcW w:w="1068" w:type="dxa"/>
            <w:tcBorders>
              <w:top w:val="single" w:sz="4" w:space="0" w:color="auto"/>
              <w:left w:val="single" w:sz="4" w:space="0" w:color="auto"/>
              <w:bottom w:val="single" w:sz="4" w:space="0" w:color="auto"/>
              <w:right w:val="single" w:sz="4" w:space="0" w:color="auto"/>
            </w:tcBorders>
            <w:vAlign w:val="center"/>
          </w:tcPr>
          <w:p w14:paraId="5FBF1110" w14:textId="77777777" w:rsidR="00A26F7F" w:rsidRPr="00754A86" w:rsidRDefault="00A26F7F" w:rsidP="00030592">
            <w:pPr>
              <w:jc w:val="center"/>
              <w:rPr>
                <w:rFonts w:asciiTheme="majorHAnsi" w:hAnsiTheme="majorHAnsi" w:cstheme="majorHAnsi"/>
                <w:sz w:val="22"/>
                <w:szCs w:val="22"/>
              </w:rPr>
            </w:pPr>
            <w:r w:rsidRPr="00754A86">
              <w:rPr>
                <w:rFonts w:asciiTheme="majorHAnsi" w:hAnsiTheme="majorHAnsi" w:cstheme="majorHAnsi"/>
                <w:sz w:val="22"/>
                <w:szCs w:val="22"/>
              </w:rPr>
              <w:t>6</w:t>
            </w:r>
          </w:p>
        </w:tc>
      </w:tr>
      <w:tr w:rsidR="00A26F7F" w:rsidRPr="00233861" w14:paraId="3A1DEA71" w14:textId="77777777" w:rsidTr="00030592">
        <w:tc>
          <w:tcPr>
            <w:tcW w:w="9690" w:type="dxa"/>
            <w:gridSpan w:val="18"/>
          </w:tcPr>
          <w:p w14:paraId="20B77C07" w14:textId="77777777" w:rsidR="00A26F7F" w:rsidRPr="00754A86" w:rsidRDefault="00A26F7F" w:rsidP="00030592">
            <w:pPr>
              <w:rPr>
                <w:rFonts w:asciiTheme="majorHAnsi" w:hAnsiTheme="majorHAnsi" w:cstheme="majorHAnsi"/>
                <w:b/>
                <w:bCs/>
                <w:sz w:val="22"/>
                <w:szCs w:val="22"/>
              </w:rPr>
            </w:pPr>
          </w:p>
        </w:tc>
      </w:tr>
      <w:tr w:rsidR="00A26F7F" w:rsidRPr="00233861" w14:paraId="4F599DA6" w14:textId="77777777" w:rsidTr="00030592">
        <w:tc>
          <w:tcPr>
            <w:tcW w:w="3307" w:type="dxa"/>
            <w:gridSpan w:val="5"/>
          </w:tcPr>
          <w:p w14:paraId="28B7B8FC"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Nosilec predmeta / Lecturer:</w:t>
            </w:r>
          </w:p>
        </w:tc>
        <w:tc>
          <w:tcPr>
            <w:tcW w:w="6383" w:type="dxa"/>
            <w:gridSpan w:val="13"/>
            <w:tcBorders>
              <w:top w:val="single" w:sz="4" w:space="0" w:color="auto"/>
              <w:left w:val="single" w:sz="4" w:space="0" w:color="auto"/>
              <w:bottom w:val="single" w:sz="4" w:space="0" w:color="auto"/>
              <w:right w:val="single" w:sz="4" w:space="0" w:color="auto"/>
            </w:tcBorders>
          </w:tcPr>
          <w:p w14:paraId="2B405D69" w14:textId="77777777" w:rsidR="00BE3AC3" w:rsidRPr="00754A86" w:rsidRDefault="00EA4856" w:rsidP="00030592">
            <w:pPr>
              <w:rPr>
                <w:rFonts w:asciiTheme="majorHAnsi" w:hAnsiTheme="majorHAnsi" w:cstheme="majorHAnsi"/>
                <w:sz w:val="22"/>
                <w:szCs w:val="22"/>
              </w:rPr>
            </w:pPr>
            <w:r w:rsidRPr="00754A86">
              <w:rPr>
                <w:rFonts w:asciiTheme="majorHAnsi" w:hAnsiTheme="majorHAnsi" w:cstheme="majorHAnsi"/>
                <w:sz w:val="22"/>
                <w:szCs w:val="22"/>
              </w:rPr>
              <w:t xml:space="preserve">izr. prof. dr. Tilen Žbona / Associate Prof. Tilen Žbona, </w:t>
            </w:r>
          </w:p>
          <w:p w14:paraId="0DF37198" w14:textId="3E50FC91" w:rsidR="00A26F7F" w:rsidRPr="00754A86" w:rsidRDefault="00EA4856" w:rsidP="00030592">
            <w:pPr>
              <w:rPr>
                <w:rFonts w:asciiTheme="majorHAnsi" w:hAnsiTheme="majorHAnsi" w:cstheme="majorHAnsi"/>
                <w:sz w:val="22"/>
                <w:szCs w:val="22"/>
              </w:rPr>
            </w:pPr>
            <w:r w:rsidRPr="00754A86">
              <w:rPr>
                <w:rFonts w:asciiTheme="majorHAnsi" w:hAnsiTheme="majorHAnsi" w:cstheme="majorHAnsi"/>
                <w:sz w:val="22"/>
                <w:szCs w:val="22"/>
              </w:rPr>
              <w:t>PhD</w:t>
            </w:r>
            <w:r w:rsidRPr="00754A86" w:rsidDel="00EA4856">
              <w:rPr>
                <w:rFonts w:asciiTheme="majorHAnsi" w:hAnsiTheme="majorHAnsi" w:cstheme="majorHAnsi"/>
                <w:sz w:val="22"/>
                <w:szCs w:val="22"/>
              </w:rPr>
              <w:t xml:space="preserve"> </w:t>
            </w:r>
            <w:r w:rsidR="00A26F7F" w:rsidRPr="00754A86">
              <w:rPr>
                <w:rFonts w:asciiTheme="majorHAnsi" w:hAnsiTheme="majorHAnsi" w:cstheme="majorHAnsi"/>
                <w:sz w:val="22"/>
                <w:szCs w:val="22"/>
              </w:rPr>
              <w:t xml:space="preserve">prof. dr. Bogdana Borota / </w:t>
            </w:r>
            <w:r w:rsidR="00A26F7F" w:rsidRPr="00754A86">
              <w:rPr>
                <w:rFonts w:asciiTheme="majorHAnsi" w:hAnsiTheme="majorHAnsi" w:cstheme="majorHAnsi"/>
                <w:sz w:val="22"/>
                <w:szCs w:val="22"/>
                <w:lang w:val="it-IT"/>
              </w:rPr>
              <w:t>Prof. Dr. Bogdana Borota</w:t>
            </w:r>
          </w:p>
        </w:tc>
      </w:tr>
      <w:tr w:rsidR="00A26F7F" w:rsidRPr="00233861" w14:paraId="2AB3B399" w14:textId="77777777" w:rsidTr="00030592">
        <w:tc>
          <w:tcPr>
            <w:tcW w:w="9690" w:type="dxa"/>
            <w:gridSpan w:val="18"/>
          </w:tcPr>
          <w:p w14:paraId="3C01C372" w14:textId="77777777" w:rsidR="00A26F7F" w:rsidRPr="00754A86" w:rsidRDefault="00A26F7F" w:rsidP="00030592">
            <w:pPr>
              <w:jc w:val="both"/>
              <w:rPr>
                <w:rFonts w:asciiTheme="majorHAnsi" w:hAnsiTheme="majorHAnsi" w:cstheme="majorHAnsi"/>
                <w:sz w:val="22"/>
                <w:szCs w:val="22"/>
              </w:rPr>
            </w:pPr>
          </w:p>
        </w:tc>
      </w:tr>
      <w:tr w:rsidR="00A26F7F" w:rsidRPr="00233861" w14:paraId="4119277A" w14:textId="77777777" w:rsidTr="00030592">
        <w:tc>
          <w:tcPr>
            <w:tcW w:w="1641" w:type="dxa"/>
            <w:gridSpan w:val="2"/>
            <w:vMerge w:val="restart"/>
          </w:tcPr>
          <w:p w14:paraId="4AFDBD7D"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 xml:space="preserve">Jeziki / </w:t>
            </w:r>
          </w:p>
          <w:p w14:paraId="035B3423"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b/>
                <w:sz w:val="22"/>
                <w:szCs w:val="22"/>
              </w:rPr>
              <w:t>Languages:</w:t>
            </w:r>
          </w:p>
        </w:tc>
        <w:tc>
          <w:tcPr>
            <w:tcW w:w="2241" w:type="dxa"/>
            <w:gridSpan w:val="4"/>
          </w:tcPr>
          <w:p w14:paraId="5CEBE061" w14:textId="77777777" w:rsidR="00A26F7F" w:rsidRPr="00754A86" w:rsidRDefault="00A26F7F" w:rsidP="00030592">
            <w:pPr>
              <w:jc w:val="right"/>
              <w:rPr>
                <w:rFonts w:asciiTheme="majorHAnsi" w:hAnsiTheme="majorHAnsi" w:cstheme="majorHAnsi"/>
                <w:b/>
                <w:sz w:val="22"/>
                <w:szCs w:val="22"/>
              </w:rPr>
            </w:pPr>
            <w:r w:rsidRPr="00754A86">
              <w:rPr>
                <w:rFonts w:asciiTheme="majorHAnsi" w:hAnsiTheme="majorHAnsi" w:cstheme="majorHAnsi"/>
                <w:b/>
                <w:sz w:val="22"/>
                <w:szCs w:val="22"/>
              </w:rPr>
              <w:t>Predavanja / Lectures:</w:t>
            </w:r>
          </w:p>
        </w:tc>
        <w:tc>
          <w:tcPr>
            <w:tcW w:w="5808" w:type="dxa"/>
            <w:gridSpan w:val="12"/>
            <w:tcBorders>
              <w:top w:val="single" w:sz="4" w:space="0" w:color="auto"/>
              <w:left w:val="single" w:sz="4" w:space="0" w:color="auto"/>
              <w:bottom w:val="single" w:sz="4" w:space="0" w:color="auto"/>
              <w:right w:val="single" w:sz="4" w:space="0" w:color="auto"/>
            </w:tcBorders>
          </w:tcPr>
          <w:p w14:paraId="600BD5E2"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slovenski</w:t>
            </w:r>
            <w:r w:rsidRPr="00754A86">
              <w:rPr>
                <w:rFonts w:asciiTheme="majorHAnsi" w:hAnsiTheme="majorHAnsi" w:cstheme="majorHAnsi"/>
                <w:bCs/>
                <w:sz w:val="22"/>
                <w:szCs w:val="22"/>
              </w:rPr>
              <w:t>/Slovene</w:t>
            </w:r>
          </w:p>
        </w:tc>
      </w:tr>
      <w:tr w:rsidR="00A26F7F" w:rsidRPr="00233861" w14:paraId="1360B7E9" w14:textId="77777777" w:rsidTr="00030592">
        <w:trPr>
          <w:trHeight w:val="215"/>
        </w:trPr>
        <w:tc>
          <w:tcPr>
            <w:tcW w:w="1641" w:type="dxa"/>
            <w:gridSpan w:val="2"/>
            <w:vMerge/>
            <w:vAlign w:val="center"/>
          </w:tcPr>
          <w:p w14:paraId="7D0C4E21" w14:textId="77777777" w:rsidR="00A26F7F" w:rsidRPr="00754A86" w:rsidRDefault="00A26F7F" w:rsidP="00030592">
            <w:pPr>
              <w:rPr>
                <w:rFonts w:asciiTheme="majorHAnsi" w:hAnsiTheme="majorHAnsi" w:cstheme="majorHAnsi"/>
                <w:b/>
                <w:bCs/>
                <w:sz w:val="22"/>
                <w:szCs w:val="22"/>
              </w:rPr>
            </w:pPr>
          </w:p>
        </w:tc>
        <w:tc>
          <w:tcPr>
            <w:tcW w:w="2241" w:type="dxa"/>
            <w:gridSpan w:val="4"/>
          </w:tcPr>
          <w:p w14:paraId="5C1E4DE2" w14:textId="77777777" w:rsidR="00A26F7F" w:rsidRPr="00754A86" w:rsidRDefault="00A26F7F" w:rsidP="00030592">
            <w:pPr>
              <w:jc w:val="right"/>
              <w:rPr>
                <w:rFonts w:asciiTheme="majorHAnsi" w:hAnsiTheme="majorHAnsi" w:cstheme="majorHAnsi"/>
                <w:b/>
                <w:sz w:val="22"/>
                <w:szCs w:val="22"/>
              </w:rPr>
            </w:pPr>
            <w:r w:rsidRPr="00754A86">
              <w:rPr>
                <w:rFonts w:asciiTheme="majorHAnsi" w:hAnsiTheme="majorHAnsi" w:cstheme="majorHAnsi"/>
                <w:b/>
                <w:sz w:val="22"/>
                <w:szCs w:val="22"/>
              </w:rPr>
              <w:t>Vaje / Tutorial:</w:t>
            </w:r>
          </w:p>
        </w:tc>
        <w:tc>
          <w:tcPr>
            <w:tcW w:w="5808" w:type="dxa"/>
            <w:gridSpan w:val="12"/>
            <w:tcBorders>
              <w:top w:val="single" w:sz="4" w:space="0" w:color="auto"/>
              <w:left w:val="single" w:sz="4" w:space="0" w:color="auto"/>
              <w:bottom w:val="single" w:sz="4" w:space="0" w:color="auto"/>
              <w:right w:val="single" w:sz="4" w:space="0" w:color="auto"/>
            </w:tcBorders>
          </w:tcPr>
          <w:p w14:paraId="119EC7B9"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slovenski</w:t>
            </w:r>
            <w:r w:rsidRPr="00754A86">
              <w:rPr>
                <w:rFonts w:asciiTheme="majorHAnsi" w:hAnsiTheme="majorHAnsi" w:cstheme="majorHAnsi"/>
                <w:bCs/>
                <w:sz w:val="22"/>
                <w:szCs w:val="22"/>
              </w:rPr>
              <w:t>/Slovene</w:t>
            </w:r>
          </w:p>
        </w:tc>
      </w:tr>
      <w:tr w:rsidR="00A26F7F" w:rsidRPr="00233861" w14:paraId="01D935A2" w14:textId="77777777" w:rsidTr="00030592">
        <w:tc>
          <w:tcPr>
            <w:tcW w:w="4728" w:type="dxa"/>
            <w:gridSpan w:val="9"/>
            <w:tcBorders>
              <w:top w:val="nil"/>
              <w:left w:val="nil"/>
              <w:bottom w:val="single" w:sz="4" w:space="0" w:color="auto"/>
              <w:right w:val="nil"/>
            </w:tcBorders>
          </w:tcPr>
          <w:p w14:paraId="007C25DD" w14:textId="77777777" w:rsidR="00A26F7F" w:rsidRPr="00754A86" w:rsidRDefault="00A26F7F" w:rsidP="00030592">
            <w:pPr>
              <w:rPr>
                <w:rFonts w:asciiTheme="majorHAnsi" w:hAnsiTheme="majorHAnsi" w:cstheme="majorHAnsi"/>
                <w:b/>
                <w:bCs/>
                <w:sz w:val="22"/>
                <w:szCs w:val="22"/>
              </w:rPr>
            </w:pPr>
          </w:p>
          <w:p w14:paraId="35C535F3"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Pogoji za vključitev v delo oz. za opravljanje študijskih obveznosti:</w:t>
            </w:r>
          </w:p>
        </w:tc>
        <w:tc>
          <w:tcPr>
            <w:tcW w:w="142" w:type="dxa"/>
          </w:tcPr>
          <w:p w14:paraId="69B37AA0" w14:textId="77777777" w:rsidR="00A26F7F" w:rsidRPr="00754A86" w:rsidRDefault="00A26F7F" w:rsidP="00030592">
            <w:pPr>
              <w:rPr>
                <w:rFonts w:asciiTheme="majorHAnsi" w:hAnsiTheme="majorHAnsi" w:cstheme="majorHAnsi"/>
                <w:b/>
                <w:sz w:val="22"/>
                <w:szCs w:val="22"/>
              </w:rPr>
            </w:pPr>
          </w:p>
          <w:p w14:paraId="25743F24" w14:textId="77777777" w:rsidR="00A26F7F" w:rsidRPr="00754A86" w:rsidRDefault="00A26F7F"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77A71AF2" w14:textId="77777777" w:rsidR="00A26F7F" w:rsidRPr="00754A86" w:rsidRDefault="00A26F7F" w:rsidP="00030592">
            <w:pPr>
              <w:rPr>
                <w:rFonts w:asciiTheme="majorHAnsi" w:hAnsiTheme="majorHAnsi" w:cstheme="majorHAnsi"/>
                <w:b/>
                <w:sz w:val="22"/>
                <w:szCs w:val="22"/>
              </w:rPr>
            </w:pPr>
          </w:p>
          <w:p w14:paraId="60C1B212"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bCs/>
                <w:sz w:val="22"/>
                <w:szCs w:val="22"/>
                <w:lang w:val="en-GB"/>
              </w:rPr>
              <w:t>Conditions for inclusion in work or performance of study obligations:</w:t>
            </w:r>
          </w:p>
        </w:tc>
      </w:tr>
      <w:tr w:rsidR="00A26F7F" w:rsidRPr="00233861" w14:paraId="5D546D7C" w14:textId="77777777" w:rsidTr="00030592">
        <w:trPr>
          <w:trHeight w:val="301"/>
        </w:trPr>
        <w:tc>
          <w:tcPr>
            <w:tcW w:w="4728" w:type="dxa"/>
            <w:gridSpan w:val="9"/>
            <w:tcBorders>
              <w:top w:val="single" w:sz="4" w:space="0" w:color="auto"/>
              <w:left w:val="single" w:sz="4" w:space="0" w:color="auto"/>
              <w:bottom w:val="single" w:sz="4" w:space="0" w:color="auto"/>
              <w:right w:val="single" w:sz="4" w:space="0" w:color="auto"/>
            </w:tcBorders>
          </w:tcPr>
          <w:p w14:paraId="04EB3A35"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w:t>
            </w:r>
          </w:p>
        </w:tc>
        <w:tc>
          <w:tcPr>
            <w:tcW w:w="142" w:type="dxa"/>
            <w:tcBorders>
              <w:top w:val="nil"/>
              <w:left w:val="single" w:sz="4" w:space="0" w:color="auto"/>
              <w:bottom w:val="nil"/>
              <w:right w:val="single" w:sz="4" w:space="0" w:color="auto"/>
            </w:tcBorders>
          </w:tcPr>
          <w:p w14:paraId="4F24B921" w14:textId="77777777" w:rsidR="00A26F7F" w:rsidRPr="00754A86" w:rsidRDefault="00A26F7F"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4EDF0876"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w:t>
            </w:r>
          </w:p>
        </w:tc>
      </w:tr>
      <w:tr w:rsidR="00A26F7F" w:rsidRPr="00233861" w14:paraId="0231D349" w14:textId="77777777" w:rsidTr="00030592">
        <w:trPr>
          <w:trHeight w:val="137"/>
        </w:trPr>
        <w:tc>
          <w:tcPr>
            <w:tcW w:w="4718" w:type="dxa"/>
            <w:gridSpan w:val="8"/>
            <w:tcBorders>
              <w:top w:val="nil"/>
              <w:left w:val="nil"/>
              <w:bottom w:val="single" w:sz="4" w:space="0" w:color="auto"/>
              <w:right w:val="nil"/>
            </w:tcBorders>
          </w:tcPr>
          <w:p w14:paraId="0AF906FE" w14:textId="77777777" w:rsidR="00A26F7F" w:rsidRPr="00754A86" w:rsidRDefault="00A26F7F" w:rsidP="00030592">
            <w:pPr>
              <w:rPr>
                <w:rFonts w:asciiTheme="majorHAnsi" w:hAnsiTheme="majorHAnsi" w:cstheme="majorHAnsi"/>
                <w:b/>
                <w:sz w:val="22"/>
                <w:szCs w:val="22"/>
              </w:rPr>
            </w:pPr>
          </w:p>
          <w:p w14:paraId="0E8DE2B1"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Vsebina:</w:t>
            </w:r>
            <w:r w:rsidRPr="00754A86">
              <w:rPr>
                <w:rFonts w:asciiTheme="majorHAnsi" w:hAnsiTheme="majorHAnsi" w:cstheme="majorHAnsi"/>
                <w:sz w:val="22"/>
                <w:szCs w:val="22"/>
              </w:rPr>
              <w:t xml:space="preserve"> </w:t>
            </w:r>
          </w:p>
        </w:tc>
        <w:tc>
          <w:tcPr>
            <w:tcW w:w="152" w:type="dxa"/>
            <w:gridSpan w:val="2"/>
          </w:tcPr>
          <w:p w14:paraId="743E5E6A" w14:textId="77777777" w:rsidR="00A26F7F" w:rsidRPr="00754A86" w:rsidRDefault="00A26F7F" w:rsidP="00030592">
            <w:pPr>
              <w:rPr>
                <w:rFonts w:asciiTheme="majorHAnsi" w:hAnsiTheme="majorHAnsi" w:cstheme="majorHAnsi"/>
                <w:b/>
                <w:sz w:val="22"/>
                <w:szCs w:val="22"/>
              </w:rPr>
            </w:pPr>
          </w:p>
        </w:tc>
        <w:tc>
          <w:tcPr>
            <w:tcW w:w="4820" w:type="dxa"/>
            <w:gridSpan w:val="8"/>
            <w:tcBorders>
              <w:top w:val="nil"/>
              <w:left w:val="nil"/>
              <w:bottom w:val="single" w:sz="4" w:space="0" w:color="auto"/>
              <w:right w:val="nil"/>
            </w:tcBorders>
          </w:tcPr>
          <w:p w14:paraId="17B8F89A" w14:textId="77777777" w:rsidR="00A26F7F" w:rsidRPr="00754A86" w:rsidRDefault="00A26F7F" w:rsidP="00030592">
            <w:pPr>
              <w:rPr>
                <w:rFonts w:asciiTheme="majorHAnsi" w:hAnsiTheme="majorHAnsi" w:cstheme="majorHAnsi"/>
                <w:b/>
                <w:sz w:val="22"/>
                <w:szCs w:val="22"/>
              </w:rPr>
            </w:pPr>
          </w:p>
          <w:p w14:paraId="2E25FB9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Content (Syllabus outline):</w:t>
            </w:r>
          </w:p>
        </w:tc>
      </w:tr>
      <w:tr w:rsidR="00A26F7F" w:rsidRPr="00233861" w14:paraId="5CCB68AB" w14:textId="77777777" w:rsidTr="00030592">
        <w:trPr>
          <w:trHeight w:val="2665"/>
        </w:trPr>
        <w:tc>
          <w:tcPr>
            <w:tcW w:w="4718" w:type="dxa"/>
            <w:gridSpan w:val="8"/>
            <w:tcBorders>
              <w:top w:val="single" w:sz="4" w:space="0" w:color="auto"/>
              <w:left w:val="single" w:sz="4" w:space="0" w:color="auto"/>
              <w:bottom w:val="single" w:sz="4" w:space="0" w:color="auto"/>
              <w:right w:val="single" w:sz="4" w:space="0" w:color="auto"/>
            </w:tcBorders>
          </w:tcPr>
          <w:p w14:paraId="4C833B8F"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 xml:space="preserve">Študent/-ka spozna posebnosti in razsežnosti likovne in glasbene umetnosti. Širi in poglobi znanje o sodobnih pristopih o učenju in ustvarjanju v umetnosti v zgodnjem obdobju. </w:t>
            </w:r>
          </w:p>
          <w:p w14:paraId="6190C4F3" w14:textId="77777777" w:rsidR="00A26F7F" w:rsidRPr="00754A86" w:rsidRDefault="00A26F7F" w:rsidP="00030592">
            <w:pPr>
              <w:rPr>
                <w:rFonts w:asciiTheme="majorHAnsi" w:hAnsiTheme="majorHAnsi" w:cstheme="majorHAnsi"/>
                <w:sz w:val="22"/>
                <w:szCs w:val="22"/>
              </w:rPr>
            </w:pPr>
          </w:p>
          <w:p w14:paraId="09E0939E"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Teme:</w:t>
            </w:r>
          </w:p>
          <w:p w14:paraId="078BD91D"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umetnost v kurikulumu za vrtce,</w:t>
            </w:r>
          </w:p>
          <w:p w14:paraId="1B14D04E"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vizualna kultura,</w:t>
            </w:r>
          </w:p>
          <w:p w14:paraId="0887FE9B"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likovni jezik, informacija in sporočilnost, verbalno in neverbalno izražanje,</w:t>
            </w:r>
          </w:p>
          <w:p w14:paraId="643F319C"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 xml:space="preserve">glasbene dejavnosti in vsebine, </w:t>
            </w:r>
          </w:p>
          <w:p w14:paraId="675F1B71"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povezovanje umetnosti znotraj področja,</w:t>
            </w:r>
          </w:p>
          <w:p w14:paraId="46AC9BDC"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spoznavanje, doživljanje in izražanje v umetnosti,</w:t>
            </w:r>
          </w:p>
          <w:p w14:paraId="66E430A5"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vloga odraslega v učnem procesu pri glasbenih in likovnih dejavnosti,</w:t>
            </w:r>
          </w:p>
          <w:p w14:paraId="5B2B0F18" w14:textId="77777777" w:rsidR="00A26F7F" w:rsidRPr="00754A86" w:rsidRDefault="00A26F7F" w:rsidP="00A26F7F">
            <w:pPr>
              <w:numPr>
                <w:ilvl w:val="0"/>
                <w:numId w:val="4"/>
              </w:numPr>
              <w:rPr>
                <w:rFonts w:asciiTheme="majorHAnsi" w:hAnsiTheme="majorHAnsi" w:cstheme="majorHAnsi"/>
                <w:sz w:val="22"/>
                <w:szCs w:val="22"/>
              </w:rPr>
            </w:pPr>
            <w:r w:rsidRPr="00754A86">
              <w:rPr>
                <w:rFonts w:asciiTheme="majorHAnsi" w:hAnsiTheme="majorHAnsi" w:cstheme="majorHAnsi"/>
                <w:sz w:val="22"/>
                <w:szCs w:val="22"/>
              </w:rPr>
              <w:t>načrtovanje,  izvajanje in evalviranje glasbenih in likovnih dejavnosti.</w:t>
            </w:r>
          </w:p>
          <w:p w14:paraId="1DEEEDCD"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 xml:space="preserve"> </w:t>
            </w:r>
          </w:p>
        </w:tc>
        <w:tc>
          <w:tcPr>
            <w:tcW w:w="152" w:type="dxa"/>
            <w:gridSpan w:val="2"/>
            <w:tcBorders>
              <w:top w:val="nil"/>
              <w:left w:val="single" w:sz="4" w:space="0" w:color="auto"/>
              <w:bottom w:val="nil"/>
              <w:right w:val="single" w:sz="4" w:space="0" w:color="auto"/>
            </w:tcBorders>
          </w:tcPr>
          <w:p w14:paraId="7225A264" w14:textId="77777777" w:rsidR="00A26F7F" w:rsidRPr="00754A86" w:rsidRDefault="00A26F7F" w:rsidP="00030592">
            <w:pPr>
              <w:rPr>
                <w:rFonts w:asciiTheme="majorHAnsi" w:hAnsiTheme="majorHAnsi" w:cstheme="majorHAnsi"/>
                <w:sz w:val="22"/>
                <w:szCs w:val="22"/>
              </w:rPr>
            </w:pPr>
          </w:p>
        </w:tc>
        <w:tc>
          <w:tcPr>
            <w:tcW w:w="4820" w:type="dxa"/>
            <w:gridSpan w:val="8"/>
            <w:tcBorders>
              <w:top w:val="single" w:sz="4" w:space="0" w:color="auto"/>
              <w:left w:val="single" w:sz="4" w:space="0" w:color="auto"/>
              <w:bottom w:val="single" w:sz="4" w:space="0" w:color="auto"/>
              <w:right w:val="single" w:sz="4" w:space="0" w:color="auto"/>
            </w:tcBorders>
          </w:tcPr>
          <w:p w14:paraId="28D3DD20" w14:textId="77777777" w:rsidR="00A26F7F" w:rsidRPr="00754A86" w:rsidRDefault="00A26F7F" w:rsidP="00030592">
            <w:p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The student familiarizes with the specifics and dimensions of fine arts and music arts. They expand and deepen their knowledge of modern approaches to learning and artistic creation in the early period. </w:t>
            </w:r>
          </w:p>
          <w:p w14:paraId="62D6E5C5" w14:textId="77777777" w:rsidR="00A26F7F" w:rsidRPr="00754A86" w:rsidRDefault="00A26F7F" w:rsidP="00030592">
            <w:pPr>
              <w:rPr>
                <w:rFonts w:asciiTheme="majorHAnsi" w:hAnsiTheme="majorHAnsi" w:cstheme="majorHAnsi"/>
                <w:sz w:val="22"/>
                <w:szCs w:val="22"/>
                <w:lang w:val="en-GB"/>
              </w:rPr>
            </w:pPr>
          </w:p>
          <w:p w14:paraId="6939ABE7" w14:textId="77777777" w:rsidR="00A26F7F" w:rsidRPr="00754A86" w:rsidRDefault="00A26F7F" w:rsidP="00030592">
            <w:pPr>
              <w:rPr>
                <w:rFonts w:asciiTheme="majorHAnsi" w:hAnsiTheme="majorHAnsi" w:cstheme="majorHAnsi"/>
                <w:sz w:val="22"/>
                <w:szCs w:val="22"/>
                <w:lang w:val="en-GB"/>
              </w:rPr>
            </w:pPr>
            <w:r w:rsidRPr="00754A86">
              <w:rPr>
                <w:rFonts w:asciiTheme="majorHAnsi" w:hAnsiTheme="majorHAnsi" w:cstheme="majorHAnsi"/>
                <w:sz w:val="22"/>
                <w:szCs w:val="22"/>
                <w:lang w:val="en-GB"/>
              </w:rPr>
              <w:t>Topics:</w:t>
            </w:r>
          </w:p>
          <w:p w14:paraId="6484A7FD" w14:textId="77777777" w:rsidR="00A26F7F" w:rsidRPr="00754A86" w:rsidRDefault="00A26F7F" w:rsidP="00A26F7F">
            <w:pPr>
              <w:numPr>
                <w:ilvl w:val="0"/>
                <w:numId w:val="4"/>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arts in the curriculum for kindergartens,</w:t>
            </w:r>
          </w:p>
          <w:p w14:paraId="502D8467" w14:textId="77777777" w:rsidR="00A26F7F" w:rsidRPr="00754A86" w:rsidRDefault="00A26F7F" w:rsidP="00A26F7F">
            <w:pPr>
              <w:numPr>
                <w:ilvl w:val="0"/>
                <w:numId w:val="4"/>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visual culture,</w:t>
            </w:r>
          </w:p>
          <w:p w14:paraId="7D3D480B" w14:textId="77777777" w:rsidR="00A26F7F" w:rsidRPr="00754A86" w:rsidRDefault="00A26F7F" w:rsidP="00A26F7F">
            <w:pPr>
              <w:numPr>
                <w:ilvl w:val="0"/>
                <w:numId w:val="4"/>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fine arts language, information and informativeness, verbal and non-verbal expression,</w:t>
            </w:r>
          </w:p>
          <w:p w14:paraId="3301CC07" w14:textId="77777777" w:rsidR="00A26F7F" w:rsidRPr="00754A86" w:rsidRDefault="00A26F7F" w:rsidP="00A26F7F">
            <w:pPr>
              <w:numPr>
                <w:ilvl w:val="0"/>
                <w:numId w:val="4"/>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music activities and contents, </w:t>
            </w:r>
          </w:p>
          <w:p w14:paraId="66FCF019" w14:textId="77777777" w:rsidR="00A26F7F" w:rsidRPr="00754A86" w:rsidRDefault="00A26F7F" w:rsidP="00A26F7F">
            <w:pPr>
              <w:numPr>
                <w:ilvl w:val="0"/>
                <w:numId w:val="4"/>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integration of arts within the field,</w:t>
            </w:r>
          </w:p>
          <w:p w14:paraId="1093DAD5" w14:textId="77777777" w:rsidR="00A26F7F" w:rsidRPr="00754A86" w:rsidRDefault="00A26F7F" w:rsidP="00A26F7F">
            <w:pPr>
              <w:numPr>
                <w:ilvl w:val="0"/>
                <w:numId w:val="4"/>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exploration, experience and expression in art,</w:t>
            </w:r>
          </w:p>
          <w:p w14:paraId="133ED880" w14:textId="77777777" w:rsidR="00A26F7F" w:rsidRPr="00754A86" w:rsidRDefault="00A26F7F" w:rsidP="00A26F7F">
            <w:pPr>
              <w:numPr>
                <w:ilvl w:val="0"/>
                <w:numId w:val="4"/>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the role of an adult in the learning process in music and fine arts’ activities,</w:t>
            </w:r>
          </w:p>
          <w:p w14:paraId="6D046609" w14:textId="77777777" w:rsidR="00A26F7F" w:rsidRPr="00754A86" w:rsidRDefault="00A26F7F" w:rsidP="00A26F7F">
            <w:pPr>
              <w:numPr>
                <w:ilvl w:val="0"/>
                <w:numId w:val="4"/>
              </w:numPr>
              <w:ind w:left="659" w:hanging="254"/>
              <w:rPr>
                <w:rFonts w:asciiTheme="majorHAnsi" w:hAnsiTheme="majorHAnsi" w:cstheme="majorHAnsi"/>
                <w:sz w:val="22"/>
                <w:szCs w:val="22"/>
                <w:lang w:val="en-GB"/>
              </w:rPr>
            </w:pPr>
            <w:r w:rsidRPr="00754A86">
              <w:rPr>
                <w:rFonts w:asciiTheme="majorHAnsi" w:hAnsiTheme="majorHAnsi" w:cstheme="majorHAnsi"/>
                <w:sz w:val="22"/>
                <w:szCs w:val="22"/>
                <w:lang w:val="en-GB"/>
              </w:rPr>
              <w:t>planning, implementation and evaluation of music and fine arts’ activities.</w:t>
            </w:r>
          </w:p>
        </w:tc>
      </w:tr>
    </w:tbl>
    <w:p w14:paraId="027B5CA3" w14:textId="77777777" w:rsidR="00A26F7F" w:rsidRPr="00754A86" w:rsidRDefault="00A26F7F" w:rsidP="00A26F7F">
      <w:pPr>
        <w:rPr>
          <w:rFonts w:asciiTheme="majorHAnsi" w:hAnsiTheme="majorHAnsi" w:cstheme="majorHAnsi"/>
          <w:sz w:val="22"/>
          <w:szCs w:val="22"/>
        </w:rPr>
      </w:pPr>
    </w:p>
    <w:tbl>
      <w:tblPr>
        <w:tblW w:w="9690" w:type="dxa"/>
        <w:tblLayout w:type="fixed"/>
        <w:tblCellMar>
          <w:left w:w="56" w:type="dxa"/>
          <w:right w:w="56" w:type="dxa"/>
        </w:tblCellMar>
        <w:tblLook w:val="00A0" w:firstRow="1" w:lastRow="0" w:firstColumn="1" w:lastColumn="0" w:noHBand="0" w:noVBand="0"/>
      </w:tblPr>
      <w:tblGrid>
        <w:gridCol w:w="4020"/>
        <w:gridCol w:w="697"/>
        <w:gridCol w:w="10"/>
        <w:gridCol w:w="142"/>
        <w:gridCol w:w="711"/>
        <w:gridCol w:w="4110"/>
      </w:tblGrid>
      <w:tr w:rsidR="00A26F7F" w:rsidRPr="00233861" w14:paraId="26C3361A" w14:textId="77777777" w:rsidTr="00030592">
        <w:tc>
          <w:tcPr>
            <w:tcW w:w="9695" w:type="dxa"/>
            <w:gridSpan w:val="6"/>
          </w:tcPr>
          <w:p w14:paraId="519D9E00" w14:textId="77777777" w:rsidR="00A26F7F" w:rsidRPr="00754A86" w:rsidRDefault="00A26F7F" w:rsidP="00030592">
            <w:pPr>
              <w:jc w:val="both"/>
              <w:rPr>
                <w:rFonts w:asciiTheme="majorHAnsi" w:hAnsiTheme="majorHAnsi" w:cstheme="majorHAnsi"/>
                <w:b/>
                <w:sz w:val="22"/>
                <w:szCs w:val="22"/>
              </w:rPr>
            </w:pPr>
            <w:r w:rsidRPr="00754A86">
              <w:rPr>
                <w:rFonts w:asciiTheme="majorHAnsi" w:hAnsiTheme="majorHAnsi" w:cstheme="majorHAnsi"/>
                <w:sz w:val="22"/>
                <w:szCs w:val="22"/>
              </w:rPr>
              <w:lastRenderedPageBreak/>
              <w:br w:type="page"/>
            </w:r>
            <w:r w:rsidRPr="00754A86">
              <w:rPr>
                <w:rFonts w:asciiTheme="majorHAnsi" w:hAnsiTheme="majorHAnsi" w:cstheme="majorHAnsi"/>
                <w:b/>
                <w:sz w:val="22"/>
                <w:szCs w:val="22"/>
              </w:rPr>
              <w:t>Temeljni literatura in viri / Readings:</w:t>
            </w:r>
          </w:p>
        </w:tc>
      </w:tr>
      <w:tr w:rsidR="00A26F7F" w:rsidRPr="00233861" w14:paraId="0CEF36FE" w14:textId="77777777" w:rsidTr="00030592">
        <w:trPr>
          <w:trHeight w:val="2322"/>
        </w:trPr>
        <w:tc>
          <w:tcPr>
            <w:tcW w:w="9695" w:type="dxa"/>
            <w:gridSpan w:val="6"/>
            <w:tcBorders>
              <w:top w:val="single" w:sz="4" w:space="0" w:color="auto"/>
              <w:left w:val="single" w:sz="4" w:space="0" w:color="auto"/>
              <w:bottom w:val="single" w:sz="4" w:space="0" w:color="auto"/>
              <w:right w:val="single" w:sz="4" w:space="0" w:color="auto"/>
            </w:tcBorders>
          </w:tcPr>
          <w:p w14:paraId="44A71D06" w14:textId="77777777" w:rsidR="00CD529D" w:rsidRPr="00754A86" w:rsidRDefault="00CD529D" w:rsidP="00CD529D">
            <w:pPr>
              <w:pStyle w:val="paragraph"/>
              <w:numPr>
                <w:ilvl w:val="0"/>
                <w:numId w:val="5"/>
              </w:numPr>
              <w:spacing w:before="0" w:beforeAutospacing="0" w:after="0" w:afterAutospacing="0"/>
              <w:textAlignment w:val="baseline"/>
              <w:rPr>
                <w:rFonts w:asciiTheme="majorHAnsi" w:hAnsiTheme="majorHAnsi" w:cstheme="majorHAnsi"/>
                <w:sz w:val="22"/>
                <w:szCs w:val="22"/>
              </w:rPr>
            </w:pPr>
            <w:r w:rsidRPr="00754A86">
              <w:rPr>
                <w:rStyle w:val="normaltextrun"/>
                <w:rFonts w:asciiTheme="majorHAnsi" w:hAnsiTheme="majorHAnsi" w:cstheme="majorHAnsi"/>
                <w:sz w:val="22"/>
                <w:szCs w:val="22"/>
              </w:rPr>
              <w:t xml:space="preserve">Kroflič, R., Rutar, S. in Borota, B. (2022). </w:t>
            </w:r>
            <w:r w:rsidRPr="00754A86">
              <w:rPr>
                <w:rStyle w:val="normaltextrun"/>
                <w:rFonts w:asciiTheme="majorHAnsi" w:hAnsiTheme="majorHAnsi" w:cstheme="majorHAnsi"/>
                <w:i/>
                <w:iCs/>
                <w:sz w:val="22"/>
                <w:szCs w:val="22"/>
              </w:rPr>
              <w:t>Umetnost v vzgoji v vrtcih in šolah</w:t>
            </w:r>
            <w:r w:rsidRPr="00754A86">
              <w:rPr>
                <w:rStyle w:val="normaltextrun"/>
                <w:rFonts w:asciiTheme="majorHAnsi" w:hAnsiTheme="majorHAnsi" w:cstheme="majorHAnsi"/>
                <w:sz w:val="22"/>
                <w:szCs w:val="22"/>
              </w:rPr>
              <w:t>. Koper: Založba Univerze na Primorskem.</w:t>
            </w:r>
            <w:r w:rsidRPr="00754A86">
              <w:rPr>
                <w:rStyle w:val="eop"/>
                <w:rFonts w:asciiTheme="majorHAnsi" w:hAnsiTheme="majorHAnsi" w:cstheme="majorHAnsi"/>
                <w:sz w:val="22"/>
                <w:szCs w:val="22"/>
              </w:rPr>
              <w:t> </w:t>
            </w:r>
          </w:p>
          <w:p w14:paraId="1859FEA6" w14:textId="30496A8B" w:rsidR="00CD529D" w:rsidRPr="00754A86" w:rsidRDefault="00CD529D" w:rsidP="00754A86">
            <w:pPr>
              <w:pStyle w:val="paragraph"/>
              <w:numPr>
                <w:ilvl w:val="0"/>
                <w:numId w:val="5"/>
              </w:numPr>
              <w:spacing w:before="0" w:beforeAutospacing="0" w:after="0" w:afterAutospacing="0"/>
              <w:textAlignment w:val="baseline"/>
              <w:rPr>
                <w:rFonts w:asciiTheme="majorHAnsi" w:hAnsiTheme="majorHAnsi" w:cstheme="majorHAnsi"/>
                <w:sz w:val="22"/>
                <w:szCs w:val="22"/>
              </w:rPr>
            </w:pPr>
            <w:r w:rsidRPr="00754A86">
              <w:rPr>
                <w:rStyle w:val="normaltextrun"/>
                <w:rFonts w:asciiTheme="majorHAnsi" w:hAnsiTheme="majorHAnsi" w:cstheme="majorHAnsi"/>
                <w:sz w:val="22"/>
                <w:szCs w:val="22"/>
              </w:rPr>
              <w:t xml:space="preserve">Žnidaršič, J. (2020). </w:t>
            </w:r>
            <w:r w:rsidRPr="00754A86">
              <w:rPr>
                <w:rStyle w:val="normaltextrun"/>
                <w:rFonts w:asciiTheme="majorHAnsi" w:hAnsiTheme="majorHAnsi" w:cstheme="majorHAnsi"/>
                <w:i/>
                <w:iCs/>
                <w:sz w:val="22"/>
                <w:szCs w:val="22"/>
              </w:rPr>
              <w:t>Interdisciplinary perspectives in music education</w:t>
            </w:r>
            <w:r w:rsidRPr="00754A86">
              <w:rPr>
                <w:rStyle w:val="normaltextrun"/>
                <w:rFonts w:asciiTheme="majorHAnsi" w:hAnsiTheme="majorHAnsi" w:cstheme="majorHAnsi"/>
                <w:sz w:val="22"/>
                <w:szCs w:val="22"/>
              </w:rPr>
              <w:t>. New York: Nova Science Publishers.</w:t>
            </w:r>
            <w:r w:rsidRPr="00754A86">
              <w:rPr>
                <w:rStyle w:val="eop"/>
                <w:rFonts w:asciiTheme="majorHAnsi" w:hAnsiTheme="majorHAnsi" w:cstheme="majorHAnsi"/>
                <w:sz w:val="22"/>
                <w:szCs w:val="22"/>
              </w:rPr>
              <w:t> </w:t>
            </w:r>
          </w:p>
          <w:p w14:paraId="4D163F7E" w14:textId="77777777" w:rsidR="00A26F7F" w:rsidRPr="00754A86" w:rsidRDefault="00A26F7F" w:rsidP="00CD529D">
            <w:pPr>
              <w:numPr>
                <w:ilvl w:val="0"/>
                <w:numId w:val="5"/>
              </w:numPr>
              <w:spacing w:before="100" w:beforeAutospacing="1" w:after="100" w:afterAutospacing="1"/>
              <w:rPr>
                <w:rFonts w:asciiTheme="majorHAnsi" w:hAnsiTheme="majorHAnsi" w:cstheme="majorHAnsi"/>
                <w:sz w:val="22"/>
                <w:szCs w:val="22"/>
              </w:rPr>
            </w:pPr>
            <w:r w:rsidRPr="00754A86">
              <w:rPr>
                <w:rFonts w:asciiTheme="majorHAnsi" w:hAnsiTheme="majorHAnsi" w:cstheme="majorHAnsi"/>
                <w:sz w:val="22"/>
                <w:szCs w:val="22"/>
              </w:rPr>
              <w:t>Vrlič, T. (2001). Likovno-ustvarjalni razvoj otrok v predšolski dobi. Ljubljana, Debora.</w:t>
            </w:r>
          </w:p>
          <w:p w14:paraId="698E9C83" w14:textId="77777777" w:rsidR="00BE3AC3" w:rsidRPr="00754A86" w:rsidRDefault="00BE3AC3" w:rsidP="00CD529D">
            <w:pPr>
              <w:numPr>
                <w:ilvl w:val="0"/>
                <w:numId w:val="5"/>
              </w:numPr>
              <w:spacing w:before="100" w:beforeAutospacing="1" w:after="100" w:afterAutospacing="1"/>
              <w:rPr>
                <w:rFonts w:asciiTheme="majorHAnsi" w:hAnsiTheme="majorHAnsi" w:cstheme="majorHAnsi"/>
                <w:sz w:val="22"/>
                <w:szCs w:val="22"/>
              </w:rPr>
            </w:pPr>
            <w:r w:rsidRPr="00754A86">
              <w:rPr>
                <w:rFonts w:asciiTheme="majorHAnsi" w:hAnsiTheme="majorHAnsi" w:cstheme="majorHAnsi"/>
                <w:sz w:val="22"/>
                <w:szCs w:val="22"/>
              </w:rPr>
              <w:t>Heller, N. G. (2019). Why a Painting is Like a Pizza: A Guide to understanding and Enjoying Modern Art. Princeton: Princeton University Press.</w:t>
            </w:r>
          </w:p>
          <w:p w14:paraId="1F174255" w14:textId="77777777" w:rsidR="00EA4856" w:rsidRPr="00754A86" w:rsidRDefault="00EA4856" w:rsidP="00CD529D">
            <w:pPr>
              <w:numPr>
                <w:ilvl w:val="0"/>
                <w:numId w:val="5"/>
              </w:numPr>
              <w:spacing w:before="100" w:beforeAutospacing="1" w:after="100" w:afterAutospacing="1"/>
              <w:rPr>
                <w:rFonts w:asciiTheme="majorHAnsi" w:hAnsiTheme="majorHAnsi" w:cstheme="majorHAnsi"/>
                <w:sz w:val="22"/>
                <w:szCs w:val="22"/>
              </w:rPr>
            </w:pPr>
            <w:r w:rsidRPr="00754A86">
              <w:rPr>
                <w:rFonts w:asciiTheme="majorHAnsi" w:hAnsiTheme="majorHAnsi" w:cstheme="majorHAnsi"/>
                <w:color w:val="000000" w:themeColor="text1"/>
                <w:sz w:val="22"/>
                <w:szCs w:val="22"/>
                <w:lang w:val="en-GB"/>
              </w:rPr>
              <w:t>Toth, E. (2018)</w:t>
            </w:r>
            <w:r w:rsidRPr="00754A86">
              <w:rPr>
                <w:rFonts w:asciiTheme="majorHAnsi" w:hAnsiTheme="majorHAnsi" w:cstheme="majorHAnsi"/>
                <w:i/>
                <w:color w:val="000000" w:themeColor="text1"/>
                <w:sz w:val="22"/>
                <w:szCs w:val="22"/>
                <w:lang w:val="en-GB"/>
              </w:rPr>
              <w:t>. Design and Visual Culture from the Bauhaus to Contemporary Art: Optical Deconstructions</w:t>
            </w:r>
            <w:r w:rsidRPr="00754A86">
              <w:rPr>
                <w:rFonts w:asciiTheme="majorHAnsi" w:hAnsiTheme="majorHAnsi" w:cstheme="majorHAnsi"/>
                <w:color w:val="000000" w:themeColor="text1"/>
                <w:sz w:val="22"/>
                <w:szCs w:val="22"/>
                <w:lang w:val="en-GB"/>
              </w:rPr>
              <w:t>. London: Routledge.</w:t>
            </w:r>
          </w:p>
          <w:p w14:paraId="5A586A34" w14:textId="77777777" w:rsidR="00BE3AC3" w:rsidRPr="00754A86" w:rsidRDefault="00BE3AC3" w:rsidP="00CD529D">
            <w:pPr>
              <w:numPr>
                <w:ilvl w:val="0"/>
                <w:numId w:val="5"/>
              </w:numPr>
              <w:spacing w:before="100" w:beforeAutospacing="1" w:after="100" w:afterAutospacing="1"/>
              <w:rPr>
                <w:rFonts w:asciiTheme="majorHAnsi" w:hAnsiTheme="majorHAnsi" w:cstheme="majorHAnsi"/>
                <w:sz w:val="22"/>
                <w:szCs w:val="22"/>
              </w:rPr>
            </w:pPr>
            <w:r w:rsidRPr="00754A86">
              <w:rPr>
                <w:rFonts w:asciiTheme="majorHAnsi" w:hAnsiTheme="majorHAnsi" w:cstheme="majorHAnsi"/>
                <w:sz w:val="22"/>
                <w:szCs w:val="22"/>
              </w:rPr>
              <w:t>Samonds, M. (2019). The Appeal of Art in Modernity. London: Routledge.</w:t>
            </w:r>
          </w:p>
        </w:tc>
      </w:tr>
      <w:tr w:rsidR="00A26F7F" w:rsidRPr="00233861" w14:paraId="3663A206" w14:textId="77777777" w:rsidTr="00030592">
        <w:trPr>
          <w:trHeight w:val="73"/>
        </w:trPr>
        <w:tc>
          <w:tcPr>
            <w:tcW w:w="4720" w:type="dxa"/>
            <w:gridSpan w:val="2"/>
            <w:tcBorders>
              <w:top w:val="nil"/>
              <w:left w:val="nil"/>
              <w:bottom w:val="single" w:sz="4" w:space="0" w:color="auto"/>
              <w:right w:val="nil"/>
            </w:tcBorders>
          </w:tcPr>
          <w:p w14:paraId="501D698B" w14:textId="77777777" w:rsidR="00A26F7F" w:rsidRPr="00754A86" w:rsidRDefault="00A26F7F" w:rsidP="00030592">
            <w:pPr>
              <w:rPr>
                <w:rFonts w:asciiTheme="majorHAnsi" w:hAnsiTheme="majorHAnsi" w:cstheme="majorHAnsi"/>
                <w:b/>
                <w:bCs/>
                <w:sz w:val="22"/>
                <w:szCs w:val="22"/>
              </w:rPr>
            </w:pPr>
          </w:p>
          <w:p w14:paraId="1366C6FA"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Cilji in kompetence:</w:t>
            </w:r>
          </w:p>
        </w:tc>
        <w:tc>
          <w:tcPr>
            <w:tcW w:w="152" w:type="dxa"/>
            <w:gridSpan w:val="2"/>
          </w:tcPr>
          <w:p w14:paraId="68EC1140" w14:textId="77777777" w:rsidR="00A26F7F" w:rsidRPr="00754A86" w:rsidRDefault="00A26F7F"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435EB970" w14:textId="77777777" w:rsidR="00A26F7F" w:rsidRPr="00754A86" w:rsidRDefault="00A26F7F" w:rsidP="00030592">
            <w:pPr>
              <w:rPr>
                <w:rFonts w:asciiTheme="majorHAnsi" w:hAnsiTheme="majorHAnsi" w:cstheme="majorHAnsi"/>
                <w:b/>
                <w:sz w:val="22"/>
                <w:szCs w:val="22"/>
              </w:rPr>
            </w:pPr>
          </w:p>
          <w:p w14:paraId="23FCDAD3"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lang w:val="en-GB"/>
              </w:rPr>
              <w:t>Objectives and competences</w:t>
            </w:r>
            <w:r w:rsidRPr="00754A86">
              <w:rPr>
                <w:rFonts w:asciiTheme="majorHAnsi" w:hAnsiTheme="majorHAnsi" w:cstheme="majorHAnsi"/>
                <w:b/>
                <w:sz w:val="22"/>
                <w:szCs w:val="22"/>
              </w:rPr>
              <w:t>:</w:t>
            </w:r>
          </w:p>
        </w:tc>
      </w:tr>
      <w:tr w:rsidR="00A26F7F" w:rsidRPr="00233861" w14:paraId="5BD88F92" w14:textId="77777777" w:rsidTr="00030592">
        <w:trPr>
          <w:trHeight w:val="141"/>
        </w:trPr>
        <w:tc>
          <w:tcPr>
            <w:tcW w:w="4720" w:type="dxa"/>
            <w:gridSpan w:val="2"/>
            <w:tcBorders>
              <w:top w:val="single" w:sz="4" w:space="0" w:color="auto"/>
              <w:left w:val="single" w:sz="4" w:space="0" w:color="auto"/>
              <w:bottom w:val="single" w:sz="4" w:space="0" w:color="auto"/>
              <w:right w:val="single" w:sz="4" w:space="0" w:color="auto"/>
            </w:tcBorders>
          </w:tcPr>
          <w:p w14:paraId="274BA410" w14:textId="77777777" w:rsidR="00A26F7F" w:rsidRPr="00754A86" w:rsidRDefault="00A26F7F" w:rsidP="00030592">
            <w:pPr>
              <w:pStyle w:val="Navadensplet"/>
              <w:spacing w:before="0" w:beforeAutospacing="0" w:after="0" w:afterAutospacing="0"/>
              <w:rPr>
                <w:rFonts w:asciiTheme="majorHAnsi" w:hAnsiTheme="majorHAnsi" w:cstheme="majorHAnsi"/>
                <w:sz w:val="22"/>
                <w:szCs w:val="22"/>
                <w:u w:val="single"/>
              </w:rPr>
            </w:pPr>
            <w:r w:rsidRPr="00754A86">
              <w:rPr>
                <w:rFonts w:asciiTheme="majorHAnsi" w:hAnsiTheme="majorHAnsi" w:cstheme="majorHAnsi"/>
                <w:sz w:val="22"/>
                <w:szCs w:val="22"/>
                <w:u w:val="single"/>
              </w:rPr>
              <w:t>Cilji:</w:t>
            </w:r>
          </w:p>
          <w:p w14:paraId="1BE1B229"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Študent/-ka:</w:t>
            </w:r>
          </w:p>
          <w:p w14:paraId="3C7C9926" w14:textId="77777777" w:rsidR="00A26F7F" w:rsidRPr="00754A86" w:rsidRDefault="00A26F7F" w:rsidP="00A26F7F">
            <w:pPr>
              <w:pStyle w:val="Odstavekseznama"/>
              <w:numPr>
                <w:ilvl w:val="0"/>
                <w:numId w:val="6"/>
              </w:numPr>
              <w:rPr>
                <w:rFonts w:asciiTheme="majorHAnsi" w:hAnsiTheme="majorHAnsi" w:cstheme="majorHAnsi"/>
                <w:sz w:val="22"/>
                <w:szCs w:val="22"/>
              </w:rPr>
            </w:pPr>
            <w:r w:rsidRPr="00754A86">
              <w:rPr>
                <w:rFonts w:asciiTheme="majorHAnsi" w:hAnsiTheme="majorHAnsi" w:cstheme="majorHAnsi"/>
                <w:sz w:val="22"/>
                <w:szCs w:val="22"/>
              </w:rPr>
              <w:t>poglobi znanja o načrtovanju izvedbenega kurikuluma za področje umetnosti,</w:t>
            </w:r>
          </w:p>
          <w:p w14:paraId="130C20DF" w14:textId="77777777" w:rsidR="00A26F7F" w:rsidRPr="00754A86" w:rsidRDefault="00A26F7F" w:rsidP="00A26F7F">
            <w:pPr>
              <w:pStyle w:val="Odstavekseznama"/>
              <w:numPr>
                <w:ilvl w:val="0"/>
                <w:numId w:val="6"/>
              </w:numPr>
              <w:rPr>
                <w:rFonts w:asciiTheme="majorHAnsi" w:hAnsiTheme="majorHAnsi" w:cstheme="majorHAnsi"/>
                <w:sz w:val="22"/>
                <w:szCs w:val="22"/>
              </w:rPr>
            </w:pPr>
            <w:r w:rsidRPr="00754A86">
              <w:rPr>
                <w:rFonts w:asciiTheme="majorHAnsi" w:hAnsiTheme="majorHAnsi" w:cstheme="majorHAnsi"/>
                <w:sz w:val="22"/>
                <w:szCs w:val="22"/>
              </w:rPr>
              <w:t xml:space="preserve">pozna vlogo odraslega in razume pomen optimalnega okolja za otrokov razvoj na področju umetnosti, </w:t>
            </w:r>
          </w:p>
          <w:p w14:paraId="5355CB39" w14:textId="77777777" w:rsidR="00A26F7F" w:rsidRPr="00754A86" w:rsidRDefault="00A26F7F" w:rsidP="00A26F7F">
            <w:pPr>
              <w:pStyle w:val="Odstavekseznama"/>
              <w:numPr>
                <w:ilvl w:val="0"/>
                <w:numId w:val="6"/>
              </w:numPr>
              <w:rPr>
                <w:rFonts w:asciiTheme="majorHAnsi" w:hAnsiTheme="majorHAnsi" w:cstheme="majorHAnsi"/>
                <w:sz w:val="22"/>
                <w:szCs w:val="22"/>
              </w:rPr>
            </w:pPr>
            <w:r w:rsidRPr="00754A86">
              <w:rPr>
                <w:rFonts w:asciiTheme="majorHAnsi" w:hAnsiTheme="majorHAnsi" w:cstheme="majorHAnsi"/>
                <w:sz w:val="22"/>
                <w:szCs w:val="22"/>
              </w:rPr>
              <w:t>poglobi znanja o izraznih sredstvih in konceptih v umetnosti,</w:t>
            </w:r>
          </w:p>
          <w:p w14:paraId="1D623D19" w14:textId="77777777" w:rsidR="00A26F7F" w:rsidRPr="00754A86" w:rsidRDefault="00A26F7F" w:rsidP="00A26F7F">
            <w:pPr>
              <w:pStyle w:val="Odstavekseznama"/>
              <w:numPr>
                <w:ilvl w:val="0"/>
                <w:numId w:val="6"/>
              </w:numPr>
              <w:rPr>
                <w:rFonts w:asciiTheme="majorHAnsi" w:hAnsiTheme="majorHAnsi" w:cstheme="majorHAnsi"/>
                <w:sz w:val="22"/>
                <w:szCs w:val="22"/>
              </w:rPr>
            </w:pPr>
            <w:r w:rsidRPr="00754A86">
              <w:rPr>
                <w:rFonts w:asciiTheme="majorHAnsi" w:hAnsiTheme="majorHAnsi" w:cstheme="majorHAnsi"/>
                <w:sz w:val="22"/>
                <w:szCs w:val="22"/>
              </w:rPr>
              <w:t>razume pomen interakcije in komunikacije v učnem procesu,</w:t>
            </w:r>
          </w:p>
          <w:p w14:paraId="5CCEB76E" w14:textId="77777777" w:rsidR="00A26F7F" w:rsidRPr="00754A86" w:rsidRDefault="00A26F7F" w:rsidP="00A26F7F">
            <w:pPr>
              <w:pStyle w:val="Odstavekseznama"/>
              <w:numPr>
                <w:ilvl w:val="0"/>
                <w:numId w:val="6"/>
              </w:numPr>
              <w:rPr>
                <w:rFonts w:asciiTheme="majorHAnsi" w:hAnsiTheme="majorHAnsi" w:cstheme="majorHAnsi"/>
                <w:sz w:val="22"/>
                <w:szCs w:val="22"/>
              </w:rPr>
            </w:pPr>
            <w:r w:rsidRPr="00754A86">
              <w:rPr>
                <w:rFonts w:asciiTheme="majorHAnsi" w:hAnsiTheme="majorHAnsi" w:cstheme="majorHAnsi"/>
                <w:sz w:val="22"/>
                <w:szCs w:val="22"/>
              </w:rPr>
              <w:t>ohranja zanimanje za umetnost in krepi zavedanje o njeni uporabnosti v vsakdanjem življenju.</w:t>
            </w:r>
          </w:p>
          <w:p w14:paraId="015FDE84" w14:textId="77777777" w:rsidR="00A26F7F" w:rsidRPr="00754A86" w:rsidRDefault="00A26F7F" w:rsidP="00030592">
            <w:pPr>
              <w:rPr>
                <w:rFonts w:asciiTheme="majorHAnsi" w:hAnsiTheme="majorHAnsi" w:cstheme="majorHAnsi"/>
                <w:sz w:val="22"/>
                <w:szCs w:val="22"/>
              </w:rPr>
            </w:pPr>
          </w:p>
          <w:p w14:paraId="55E8227A" w14:textId="77777777" w:rsidR="00A26F7F" w:rsidRPr="00754A86" w:rsidRDefault="00A26F7F" w:rsidP="00030592">
            <w:pPr>
              <w:rPr>
                <w:rFonts w:asciiTheme="majorHAnsi" w:hAnsiTheme="majorHAnsi" w:cstheme="majorHAnsi"/>
                <w:sz w:val="22"/>
                <w:szCs w:val="22"/>
                <w:u w:val="single"/>
              </w:rPr>
            </w:pPr>
            <w:r w:rsidRPr="00754A86">
              <w:rPr>
                <w:rFonts w:asciiTheme="majorHAnsi" w:hAnsiTheme="majorHAnsi" w:cstheme="majorHAnsi"/>
                <w:sz w:val="22"/>
                <w:szCs w:val="22"/>
                <w:u w:val="single"/>
              </w:rPr>
              <w:t>Splošne kompetence:</w:t>
            </w:r>
          </w:p>
          <w:p w14:paraId="457F88D3" w14:textId="77777777" w:rsidR="00A26F7F" w:rsidRPr="00754A86" w:rsidRDefault="00A26F7F" w:rsidP="00A26F7F">
            <w:pPr>
              <w:pStyle w:val="Odstavekseznama"/>
              <w:numPr>
                <w:ilvl w:val="0"/>
                <w:numId w:val="6"/>
              </w:numPr>
              <w:rPr>
                <w:rFonts w:asciiTheme="majorHAnsi" w:hAnsiTheme="majorHAnsi" w:cstheme="majorHAnsi"/>
                <w:sz w:val="22"/>
                <w:szCs w:val="22"/>
              </w:rPr>
            </w:pPr>
            <w:r w:rsidRPr="00754A86">
              <w:rPr>
                <w:rFonts w:asciiTheme="majorHAnsi" w:hAnsiTheme="majorHAnsi" w:cstheme="majorHAnsi"/>
                <w:sz w:val="22"/>
                <w:szCs w:val="22"/>
              </w:rPr>
              <w:t>obvladovanje temeljnih načel in postopkov načrtovanja, izvajanja in vrednotenja vzgojno-izobraževalnega procesa,</w:t>
            </w:r>
          </w:p>
          <w:p w14:paraId="48B0D82D" w14:textId="77777777" w:rsidR="00A26F7F" w:rsidRPr="00754A86" w:rsidRDefault="00A26F7F" w:rsidP="00A26F7F">
            <w:pPr>
              <w:pStyle w:val="Odstavekseznama"/>
              <w:numPr>
                <w:ilvl w:val="0"/>
                <w:numId w:val="6"/>
              </w:numPr>
              <w:rPr>
                <w:rFonts w:asciiTheme="majorHAnsi" w:hAnsiTheme="majorHAnsi" w:cstheme="majorHAnsi"/>
                <w:sz w:val="22"/>
                <w:szCs w:val="22"/>
              </w:rPr>
            </w:pPr>
            <w:r w:rsidRPr="00754A86">
              <w:rPr>
                <w:rFonts w:asciiTheme="majorHAnsi" w:hAnsiTheme="majorHAnsi" w:cstheme="majorHAnsi"/>
                <w:sz w:val="22"/>
                <w:szCs w:val="22"/>
              </w:rPr>
              <w:t>zmožnost spodbujanja otrokovih ustvarjalnih potencialov,</w:t>
            </w:r>
          </w:p>
          <w:p w14:paraId="436201CD" w14:textId="77777777" w:rsidR="00A26F7F" w:rsidRPr="00754A86" w:rsidRDefault="00A26F7F" w:rsidP="00A26F7F">
            <w:pPr>
              <w:pStyle w:val="Odstavekseznama"/>
              <w:numPr>
                <w:ilvl w:val="0"/>
                <w:numId w:val="6"/>
              </w:numPr>
              <w:rPr>
                <w:rFonts w:asciiTheme="majorHAnsi" w:hAnsiTheme="majorHAnsi" w:cstheme="majorHAnsi"/>
                <w:sz w:val="22"/>
                <w:szCs w:val="22"/>
              </w:rPr>
            </w:pPr>
            <w:r w:rsidRPr="00754A86">
              <w:rPr>
                <w:rFonts w:asciiTheme="majorHAnsi" w:hAnsiTheme="majorHAnsi" w:cstheme="majorHAnsi"/>
                <w:sz w:val="22"/>
                <w:szCs w:val="22"/>
              </w:rPr>
              <w:t xml:space="preserve">zmožnost vzpostavljanja optimalnega učnega okolja z uporabo različnih učnih metod in strategij. </w:t>
            </w:r>
          </w:p>
          <w:p w14:paraId="21EBEBF1" w14:textId="77777777" w:rsidR="00A26F7F" w:rsidRPr="00754A86" w:rsidRDefault="00A26F7F" w:rsidP="00030592">
            <w:pPr>
              <w:rPr>
                <w:rFonts w:asciiTheme="majorHAnsi" w:hAnsiTheme="majorHAnsi" w:cstheme="majorHAnsi"/>
                <w:sz w:val="22"/>
                <w:szCs w:val="22"/>
              </w:rPr>
            </w:pPr>
          </w:p>
          <w:p w14:paraId="72C7478D" w14:textId="77777777" w:rsidR="00A26F7F" w:rsidRPr="00754A86" w:rsidRDefault="00A26F7F" w:rsidP="00030592">
            <w:pPr>
              <w:rPr>
                <w:rFonts w:asciiTheme="majorHAnsi" w:hAnsiTheme="majorHAnsi" w:cstheme="majorHAnsi"/>
                <w:sz w:val="22"/>
                <w:szCs w:val="22"/>
                <w:u w:val="single"/>
              </w:rPr>
            </w:pPr>
            <w:r w:rsidRPr="00754A86">
              <w:rPr>
                <w:rFonts w:asciiTheme="majorHAnsi" w:hAnsiTheme="majorHAnsi" w:cstheme="majorHAnsi"/>
                <w:sz w:val="22"/>
                <w:szCs w:val="22"/>
                <w:u w:val="single"/>
              </w:rPr>
              <w:t>Predmetno-specifične kompetence:</w:t>
            </w:r>
          </w:p>
          <w:p w14:paraId="6210E59B"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Študent/-ka:</w:t>
            </w:r>
          </w:p>
          <w:p w14:paraId="3D454F0A"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 xml:space="preserve"> vzpostavlja pozitiven odnos do umetnosti in ekspresivnega izražanja,</w:t>
            </w:r>
          </w:p>
          <w:p w14:paraId="26F60368"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krepi zavedanje o vlogi umetnosti  v zasebnem, družbenem in poklicnem življenju,</w:t>
            </w:r>
          </w:p>
          <w:p w14:paraId="46ED7F47"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 xml:space="preserve">se usposablja za izvajanje sodobnih pristopov k učenju in poučevanju v umetnosti, </w:t>
            </w:r>
          </w:p>
          <w:p w14:paraId="2038A01C"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lastRenderedPageBreak/>
              <w:t>pozna načine spodbujanja otrokove ustvarjalnosti,</w:t>
            </w:r>
          </w:p>
          <w:p w14:paraId="3763196E"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pozna pristope k spodbujanju ustvarjalnih potencialov otrok,</w:t>
            </w:r>
          </w:p>
          <w:p w14:paraId="6FD360D5"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spoznava tehnike opazovanja in dokumentiranja ter uri spretnosti prepoznavanja napredka otrok na področju umetnosti,</w:t>
            </w:r>
          </w:p>
          <w:p w14:paraId="1B36BD59" w14:textId="77777777" w:rsidR="00A26F7F" w:rsidRPr="00754A86" w:rsidRDefault="00A26F7F" w:rsidP="00A26F7F">
            <w:pPr>
              <w:pStyle w:val="Odstavekseznama"/>
              <w:numPr>
                <w:ilvl w:val="0"/>
                <w:numId w:val="7"/>
              </w:numPr>
              <w:rPr>
                <w:rFonts w:asciiTheme="majorHAnsi" w:hAnsiTheme="majorHAnsi" w:cstheme="majorHAnsi"/>
                <w:sz w:val="22"/>
                <w:szCs w:val="22"/>
              </w:rPr>
            </w:pPr>
            <w:r w:rsidRPr="00754A86">
              <w:rPr>
                <w:rFonts w:asciiTheme="majorHAnsi" w:hAnsiTheme="majorHAnsi" w:cstheme="majorHAnsi"/>
                <w:sz w:val="22"/>
                <w:szCs w:val="22"/>
              </w:rPr>
              <w:t xml:space="preserve">izkazuje lastno kreativnost skozi izražanje in komuniciranje v glasbi in likovni umetnosti. </w:t>
            </w:r>
          </w:p>
          <w:p w14:paraId="1E0ABD73"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 xml:space="preserve"> </w:t>
            </w:r>
          </w:p>
        </w:tc>
        <w:tc>
          <w:tcPr>
            <w:tcW w:w="152" w:type="dxa"/>
            <w:gridSpan w:val="2"/>
            <w:tcBorders>
              <w:top w:val="nil"/>
              <w:left w:val="single" w:sz="4" w:space="0" w:color="auto"/>
              <w:bottom w:val="nil"/>
              <w:right w:val="single" w:sz="4" w:space="0" w:color="auto"/>
            </w:tcBorders>
          </w:tcPr>
          <w:p w14:paraId="1D12AE82" w14:textId="77777777" w:rsidR="00A26F7F" w:rsidRPr="00754A86" w:rsidRDefault="00A26F7F" w:rsidP="00030592">
            <w:pPr>
              <w:rPr>
                <w:rFonts w:asciiTheme="majorHAnsi" w:hAnsiTheme="majorHAnsi" w:cstheme="majorHAnsi"/>
                <w:b/>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70BD80DF" w14:textId="77777777" w:rsidR="00A26F7F" w:rsidRPr="00754A86" w:rsidRDefault="00A26F7F" w:rsidP="00030592">
            <w:pPr>
              <w:pStyle w:val="Navadensplet"/>
              <w:spacing w:before="0" w:beforeAutospacing="0" w:after="0" w:afterAutospacing="0"/>
              <w:rPr>
                <w:rFonts w:asciiTheme="majorHAnsi" w:hAnsiTheme="majorHAnsi" w:cstheme="majorHAnsi"/>
                <w:sz w:val="22"/>
                <w:szCs w:val="22"/>
                <w:u w:val="single"/>
                <w:lang w:val="en-GB"/>
              </w:rPr>
            </w:pPr>
            <w:r w:rsidRPr="00754A86">
              <w:rPr>
                <w:rFonts w:asciiTheme="majorHAnsi" w:hAnsiTheme="majorHAnsi" w:cstheme="majorHAnsi"/>
                <w:sz w:val="22"/>
                <w:szCs w:val="22"/>
                <w:u w:val="single"/>
                <w:lang w:val="en-GB"/>
              </w:rPr>
              <w:t>Objectives:</w:t>
            </w:r>
          </w:p>
          <w:p w14:paraId="3105EE70" w14:textId="77777777" w:rsidR="00A26F7F" w:rsidRPr="00754A86" w:rsidRDefault="00A26F7F" w:rsidP="00030592">
            <w:pPr>
              <w:rPr>
                <w:rFonts w:asciiTheme="majorHAnsi" w:hAnsiTheme="majorHAnsi" w:cstheme="majorHAnsi"/>
                <w:sz w:val="22"/>
                <w:szCs w:val="22"/>
                <w:lang w:val="en-GB"/>
              </w:rPr>
            </w:pPr>
            <w:r w:rsidRPr="00754A86">
              <w:rPr>
                <w:rFonts w:asciiTheme="majorHAnsi" w:hAnsiTheme="majorHAnsi" w:cstheme="majorHAnsi"/>
                <w:sz w:val="22"/>
                <w:szCs w:val="22"/>
                <w:lang w:val="en-GB"/>
              </w:rPr>
              <w:t>The student:</w:t>
            </w:r>
          </w:p>
          <w:p w14:paraId="4B99093E" w14:textId="77777777" w:rsidR="00A26F7F" w:rsidRPr="00754A86" w:rsidRDefault="00A26F7F" w:rsidP="00A26F7F">
            <w:pPr>
              <w:pStyle w:val="Odstavekseznama"/>
              <w:numPr>
                <w:ilvl w:val="0"/>
                <w:numId w:val="6"/>
              </w:numPr>
              <w:rPr>
                <w:rFonts w:asciiTheme="majorHAnsi" w:hAnsiTheme="majorHAnsi" w:cstheme="majorHAnsi"/>
                <w:sz w:val="22"/>
                <w:szCs w:val="22"/>
                <w:lang w:val="en-GB"/>
              </w:rPr>
            </w:pPr>
            <w:r w:rsidRPr="00754A86">
              <w:rPr>
                <w:rFonts w:asciiTheme="majorHAnsi" w:hAnsiTheme="majorHAnsi" w:cstheme="majorHAnsi"/>
                <w:sz w:val="22"/>
                <w:szCs w:val="22"/>
                <w:lang w:val="en-GB"/>
              </w:rPr>
              <w:t>it deepens their knowledge about planning the implementing curriculum in the field of the arts,</w:t>
            </w:r>
          </w:p>
          <w:p w14:paraId="49045F19" w14:textId="77777777" w:rsidR="00A26F7F" w:rsidRPr="00754A86" w:rsidRDefault="00A26F7F" w:rsidP="00A26F7F">
            <w:pPr>
              <w:pStyle w:val="Odstavekseznama"/>
              <w:numPr>
                <w:ilvl w:val="0"/>
                <w:numId w:val="6"/>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knows the role of adults and understands the significance of an optimal environment for a child's development in the field of the arts, </w:t>
            </w:r>
          </w:p>
          <w:p w14:paraId="47C1182D" w14:textId="77777777" w:rsidR="00A26F7F" w:rsidRPr="00754A86" w:rsidRDefault="00A26F7F" w:rsidP="00A26F7F">
            <w:pPr>
              <w:pStyle w:val="Odstavekseznama"/>
              <w:numPr>
                <w:ilvl w:val="0"/>
                <w:numId w:val="6"/>
              </w:numPr>
              <w:rPr>
                <w:rFonts w:asciiTheme="majorHAnsi" w:hAnsiTheme="majorHAnsi" w:cstheme="majorHAnsi"/>
                <w:sz w:val="22"/>
                <w:szCs w:val="22"/>
                <w:lang w:val="en-GB"/>
              </w:rPr>
            </w:pPr>
            <w:r w:rsidRPr="00754A86">
              <w:rPr>
                <w:rFonts w:asciiTheme="majorHAnsi" w:hAnsiTheme="majorHAnsi" w:cstheme="majorHAnsi"/>
                <w:sz w:val="22"/>
                <w:szCs w:val="22"/>
                <w:lang w:val="en-GB"/>
              </w:rPr>
              <w:t>deepens their knowledge about the means of expression and concepts in the arts,</w:t>
            </w:r>
          </w:p>
          <w:p w14:paraId="55C944DF" w14:textId="77777777" w:rsidR="00A26F7F" w:rsidRPr="00754A86" w:rsidRDefault="00A26F7F" w:rsidP="00A26F7F">
            <w:pPr>
              <w:pStyle w:val="Odstavekseznama"/>
              <w:numPr>
                <w:ilvl w:val="0"/>
                <w:numId w:val="6"/>
              </w:numPr>
              <w:rPr>
                <w:rFonts w:asciiTheme="majorHAnsi" w:hAnsiTheme="majorHAnsi" w:cstheme="majorHAnsi"/>
                <w:sz w:val="22"/>
                <w:szCs w:val="22"/>
                <w:lang w:val="en-GB"/>
              </w:rPr>
            </w:pPr>
            <w:r w:rsidRPr="00754A86">
              <w:rPr>
                <w:rFonts w:asciiTheme="majorHAnsi" w:hAnsiTheme="majorHAnsi" w:cstheme="majorHAnsi"/>
                <w:sz w:val="22"/>
                <w:szCs w:val="22"/>
                <w:lang w:val="en-GB"/>
              </w:rPr>
              <w:t>understands the significance of interaction and communication in the learning process,</w:t>
            </w:r>
          </w:p>
          <w:p w14:paraId="256406A4" w14:textId="77777777" w:rsidR="00A26F7F" w:rsidRPr="00754A86" w:rsidRDefault="00A26F7F" w:rsidP="00A26F7F">
            <w:pPr>
              <w:pStyle w:val="Odstavekseznama"/>
              <w:numPr>
                <w:ilvl w:val="0"/>
                <w:numId w:val="6"/>
              </w:numPr>
              <w:rPr>
                <w:rFonts w:asciiTheme="majorHAnsi" w:hAnsiTheme="majorHAnsi" w:cstheme="majorHAnsi"/>
                <w:sz w:val="22"/>
                <w:szCs w:val="22"/>
                <w:lang w:val="en-GB"/>
              </w:rPr>
            </w:pPr>
            <w:r w:rsidRPr="00754A86">
              <w:rPr>
                <w:rFonts w:asciiTheme="majorHAnsi" w:hAnsiTheme="majorHAnsi" w:cstheme="majorHAnsi"/>
                <w:sz w:val="22"/>
                <w:szCs w:val="22"/>
                <w:lang w:val="en-GB"/>
              </w:rPr>
              <w:t>maintains an interest in the arts and promotes awareness about its usefulness in everyday life.</w:t>
            </w:r>
          </w:p>
          <w:p w14:paraId="095F7D13" w14:textId="77777777" w:rsidR="00A26F7F" w:rsidRPr="00754A86" w:rsidRDefault="00A26F7F" w:rsidP="00030592">
            <w:pPr>
              <w:rPr>
                <w:rFonts w:asciiTheme="majorHAnsi" w:hAnsiTheme="majorHAnsi" w:cstheme="majorHAnsi"/>
                <w:sz w:val="22"/>
                <w:szCs w:val="22"/>
                <w:lang w:val="en-GB"/>
              </w:rPr>
            </w:pPr>
          </w:p>
          <w:p w14:paraId="2F4DFDEC" w14:textId="77777777" w:rsidR="00A26F7F" w:rsidRPr="00754A86" w:rsidRDefault="00A26F7F" w:rsidP="00030592">
            <w:pPr>
              <w:rPr>
                <w:rFonts w:asciiTheme="majorHAnsi" w:hAnsiTheme="majorHAnsi" w:cstheme="majorHAnsi"/>
                <w:sz w:val="22"/>
                <w:szCs w:val="22"/>
                <w:u w:val="single"/>
                <w:lang w:val="en-GB"/>
              </w:rPr>
            </w:pPr>
            <w:r w:rsidRPr="00754A86">
              <w:rPr>
                <w:rFonts w:asciiTheme="majorHAnsi" w:hAnsiTheme="majorHAnsi" w:cstheme="majorHAnsi"/>
                <w:sz w:val="22"/>
                <w:szCs w:val="22"/>
                <w:u w:val="single"/>
                <w:lang w:val="en-GB"/>
              </w:rPr>
              <w:t>General competences:</w:t>
            </w:r>
          </w:p>
          <w:p w14:paraId="5E130D2A" w14:textId="77777777" w:rsidR="00A26F7F" w:rsidRPr="00754A86" w:rsidRDefault="00A26F7F" w:rsidP="00A26F7F">
            <w:pPr>
              <w:pStyle w:val="Odstavekseznama"/>
              <w:numPr>
                <w:ilvl w:val="0"/>
                <w:numId w:val="6"/>
              </w:numPr>
              <w:rPr>
                <w:rFonts w:asciiTheme="majorHAnsi" w:hAnsiTheme="majorHAnsi" w:cstheme="majorHAnsi"/>
                <w:sz w:val="22"/>
                <w:szCs w:val="22"/>
                <w:lang w:val="en-GB"/>
              </w:rPr>
            </w:pPr>
            <w:r w:rsidRPr="00754A86">
              <w:rPr>
                <w:rFonts w:asciiTheme="majorHAnsi" w:hAnsiTheme="majorHAnsi" w:cstheme="majorHAnsi"/>
                <w:sz w:val="22"/>
                <w:szCs w:val="22"/>
                <w:lang w:val="en-GB"/>
              </w:rPr>
              <w:t>command of the basic principles and procedures of planning, implementation and evaluation of the process of care and education,</w:t>
            </w:r>
          </w:p>
          <w:p w14:paraId="1BECFA92" w14:textId="77777777" w:rsidR="00A26F7F" w:rsidRPr="00754A86" w:rsidRDefault="00A26F7F" w:rsidP="00A26F7F">
            <w:pPr>
              <w:pStyle w:val="Odstavekseznama"/>
              <w:numPr>
                <w:ilvl w:val="0"/>
                <w:numId w:val="6"/>
              </w:numPr>
              <w:rPr>
                <w:rFonts w:asciiTheme="majorHAnsi" w:hAnsiTheme="majorHAnsi" w:cstheme="majorHAnsi"/>
                <w:sz w:val="22"/>
                <w:szCs w:val="22"/>
                <w:lang w:val="en-GB"/>
              </w:rPr>
            </w:pPr>
            <w:r w:rsidRPr="00754A86">
              <w:rPr>
                <w:rFonts w:asciiTheme="majorHAnsi" w:hAnsiTheme="majorHAnsi" w:cstheme="majorHAnsi"/>
                <w:sz w:val="22"/>
                <w:szCs w:val="22"/>
                <w:lang w:val="en-GB"/>
              </w:rPr>
              <w:t>ability to promote children's creative potential,</w:t>
            </w:r>
          </w:p>
          <w:p w14:paraId="6D55859C" w14:textId="77777777" w:rsidR="00A26F7F" w:rsidRPr="00754A86" w:rsidRDefault="00A26F7F" w:rsidP="00A26F7F">
            <w:pPr>
              <w:pStyle w:val="Odstavekseznama"/>
              <w:numPr>
                <w:ilvl w:val="0"/>
                <w:numId w:val="6"/>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ability to establish the optimum learning environment by introducing various learning methods and strategies. </w:t>
            </w:r>
          </w:p>
          <w:p w14:paraId="04F391F5" w14:textId="77777777" w:rsidR="00A26F7F" w:rsidRPr="00754A86" w:rsidRDefault="00A26F7F" w:rsidP="00030592">
            <w:pPr>
              <w:rPr>
                <w:rFonts w:asciiTheme="majorHAnsi" w:hAnsiTheme="majorHAnsi" w:cstheme="majorHAnsi"/>
                <w:sz w:val="22"/>
                <w:szCs w:val="22"/>
                <w:lang w:val="en-GB"/>
              </w:rPr>
            </w:pPr>
          </w:p>
          <w:p w14:paraId="0F332738" w14:textId="77777777" w:rsidR="00A26F7F" w:rsidRPr="00754A86" w:rsidRDefault="00A26F7F" w:rsidP="00030592">
            <w:pPr>
              <w:rPr>
                <w:rFonts w:asciiTheme="majorHAnsi" w:hAnsiTheme="majorHAnsi" w:cstheme="majorHAnsi"/>
                <w:sz w:val="22"/>
                <w:szCs w:val="22"/>
                <w:u w:val="single"/>
                <w:lang w:val="en-GB"/>
              </w:rPr>
            </w:pPr>
            <w:r w:rsidRPr="00754A86">
              <w:rPr>
                <w:rFonts w:asciiTheme="majorHAnsi" w:hAnsiTheme="majorHAnsi" w:cstheme="majorHAnsi"/>
                <w:sz w:val="22"/>
                <w:szCs w:val="22"/>
                <w:u w:val="single"/>
                <w:lang w:val="en-GB"/>
              </w:rPr>
              <w:t>Course-specific competences:</w:t>
            </w:r>
          </w:p>
          <w:p w14:paraId="38744033" w14:textId="77777777" w:rsidR="00A26F7F" w:rsidRPr="00754A86" w:rsidRDefault="00A26F7F" w:rsidP="00030592">
            <w:pPr>
              <w:rPr>
                <w:rFonts w:asciiTheme="majorHAnsi" w:hAnsiTheme="majorHAnsi" w:cstheme="majorHAnsi"/>
                <w:sz w:val="22"/>
                <w:szCs w:val="22"/>
                <w:lang w:val="en-GB"/>
              </w:rPr>
            </w:pPr>
            <w:r w:rsidRPr="00754A86">
              <w:rPr>
                <w:rFonts w:asciiTheme="majorHAnsi" w:hAnsiTheme="majorHAnsi" w:cstheme="majorHAnsi"/>
                <w:sz w:val="22"/>
                <w:szCs w:val="22"/>
                <w:lang w:val="en-GB"/>
              </w:rPr>
              <w:t>The student:</w:t>
            </w:r>
          </w:p>
          <w:p w14:paraId="5ECFA87C"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 establishes a positive attitude towards the arts and expressive ways of expression,</w:t>
            </w:r>
          </w:p>
          <w:p w14:paraId="5F7F9395"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promotes awareness of the role of the arts in private, social and professional life,</w:t>
            </w:r>
          </w:p>
          <w:p w14:paraId="3C4DA29B"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qualifies for the implementation of modern approaches to learning and teaching in the arts, </w:t>
            </w:r>
          </w:p>
          <w:p w14:paraId="0963E83B"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lastRenderedPageBreak/>
              <w:t>knows the ways of promoting a child's creativity,</w:t>
            </w:r>
          </w:p>
          <w:p w14:paraId="58D0E3B1"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knows the approaches to promote the creative potential of children,</w:t>
            </w:r>
          </w:p>
          <w:p w14:paraId="60BBE959"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familiarizes with observation and documentation techniques and develops the skills of the recognition of the progress of children in the field of the arts,</w:t>
            </w:r>
          </w:p>
          <w:p w14:paraId="23F3D253" w14:textId="77777777" w:rsidR="00A26F7F" w:rsidRPr="00754A86" w:rsidRDefault="00A26F7F" w:rsidP="00A26F7F">
            <w:pPr>
              <w:pStyle w:val="Odstavekseznama"/>
              <w:numPr>
                <w:ilvl w:val="0"/>
                <w:numId w:val="7"/>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shows their own creativity through communication and expression in music and fine arts. </w:t>
            </w:r>
          </w:p>
        </w:tc>
      </w:tr>
      <w:tr w:rsidR="00A26F7F" w:rsidRPr="00233861" w14:paraId="18C2D8C8" w14:textId="77777777" w:rsidTr="00030592">
        <w:trPr>
          <w:trHeight w:val="117"/>
        </w:trPr>
        <w:tc>
          <w:tcPr>
            <w:tcW w:w="4730" w:type="dxa"/>
            <w:gridSpan w:val="3"/>
            <w:tcBorders>
              <w:top w:val="nil"/>
              <w:left w:val="nil"/>
              <w:bottom w:val="single" w:sz="4" w:space="0" w:color="auto"/>
              <w:right w:val="nil"/>
            </w:tcBorders>
          </w:tcPr>
          <w:p w14:paraId="1E08B094" w14:textId="77777777" w:rsidR="00A26F7F" w:rsidRPr="00754A86" w:rsidRDefault="00A26F7F" w:rsidP="00030592">
            <w:pPr>
              <w:rPr>
                <w:rFonts w:asciiTheme="majorHAnsi" w:hAnsiTheme="majorHAnsi" w:cstheme="majorHAnsi"/>
                <w:b/>
                <w:sz w:val="22"/>
                <w:szCs w:val="22"/>
              </w:rPr>
            </w:pPr>
          </w:p>
          <w:p w14:paraId="4E6ADDC1"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Predvideni študijski rezultati:</w:t>
            </w:r>
          </w:p>
        </w:tc>
        <w:tc>
          <w:tcPr>
            <w:tcW w:w="142" w:type="dxa"/>
          </w:tcPr>
          <w:p w14:paraId="74CA1398" w14:textId="77777777" w:rsidR="00A26F7F" w:rsidRPr="00754A86" w:rsidRDefault="00A26F7F" w:rsidP="00030592">
            <w:pPr>
              <w:rPr>
                <w:rFonts w:asciiTheme="majorHAnsi" w:hAnsiTheme="majorHAnsi" w:cstheme="majorHAnsi"/>
                <w:b/>
                <w:sz w:val="22"/>
                <w:szCs w:val="22"/>
              </w:rPr>
            </w:pPr>
          </w:p>
          <w:p w14:paraId="075EB04C" w14:textId="77777777" w:rsidR="00A26F7F" w:rsidRPr="00754A86" w:rsidRDefault="00A26F7F"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569E13AC" w14:textId="77777777" w:rsidR="00A26F7F" w:rsidRPr="00754A86" w:rsidRDefault="00A26F7F" w:rsidP="00030592">
            <w:pPr>
              <w:rPr>
                <w:rFonts w:asciiTheme="majorHAnsi" w:hAnsiTheme="majorHAnsi" w:cstheme="majorHAnsi"/>
                <w:b/>
                <w:sz w:val="22"/>
                <w:szCs w:val="22"/>
              </w:rPr>
            </w:pPr>
          </w:p>
          <w:p w14:paraId="096592F1"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Intended learning outcomes:</w:t>
            </w:r>
          </w:p>
        </w:tc>
      </w:tr>
      <w:tr w:rsidR="00A26F7F" w:rsidRPr="00233861" w14:paraId="2738A40A" w14:textId="77777777" w:rsidTr="00030592">
        <w:trPr>
          <w:trHeight w:val="283"/>
        </w:trPr>
        <w:tc>
          <w:tcPr>
            <w:tcW w:w="4730" w:type="dxa"/>
            <w:gridSpan w:val="3"/>
            <w:tcBorders>
              <w:top w:val="single" w:sz="4" w:space="0" w:color="auto"/>
              <w:left w:val="single" w:sz="4" w:space="0" w:color="auto"/>
              <w:bottom w:val="nil"/>
              <w:right w:val="single" w:sz="4" w:space="0" w:color="auto"/>
            </w:tcBorders>
          </w:tcPr>
          <w:p w14:paraId="06033119"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Študent/ka:</w:t>
            </w:r>
          </w:p>
          <w:p w14:paraId="437F47A6" w14:textId="77777777" w:rsidR="00A26F7F" w:rsidRPr="00754A86" w:rsidRDefault="00A26F7F" w:rsidP="00A26F7F">
            <w:pPr>
              <w:numPr>
                <w:ilvl w:val="0"/>
                <w:numId w:val="2"/>
              </w:numPr>
              <w:rPr>
                <w:rFonts w:asciiTheme="majorHAnsi" w:hAnsiTheme="majorHAnsi" w:cstheme="majorHAnsi"/>
                <w:sz w:val="22"/>
                <w:szCs w:val="22"/>
              </w:rPr>
            </w:pPr>
            <w:r w:rsidRPr="00754A86">
              <w:rPr>
                <w:rFonts w:asciiTheme="majorHAnsi" w:hAnsiTheme="majorHAnsi" w:cstheme="majorHAnsi"/>
                <w:sz w:val="22"/>
                <w:szCs w:val="22"/>
              </w:rPr>
              <w:t>pozna sodobne koncepte učenja in poučevanja umetnosti v zgodnjem obdobju,</w:t>
            </w:r>
          </w:p>
          <w:p w14:paraId="04EC94A8" w14:textId="77777777" w:rsidR="00A26F7F" w:rsidRPr="00754A86" w:rsidRDefault="00A26F7F" w:rsidP="00A26F7F">
            <w:pPr>
              <w:numPr>
                <w:ilvl w:val="0"/>
                <w:numId w:val="2"/>
              </w:numPr>
              <w:rPr>
                <w:rFonts w:asciiTheme="majorHAnsi" w:hAnsiTheme="majorHAnsi" w:cstheme="majorHAnsi"/>
                <w:sz w:val="22"/>
                <w:szCs w:val="22"/>
              </w:rPr>
            </w:pPr>
            <w:r w:rsidRPr="00754A86">
              <w:rPr>
                <w:rFonts w:asciiTheme="majorHAnsi" w:hAnsiTheme="majorHAnsi" w:cstheme="majorHAnsi"/>
                <w:sz w:val="22"/>
                <w:szCs w:val="22"/>
              </w:rPr>
              <w:t xml:space="preserve">se usposablja za opazovanje in dokumentiranje otrokovega napredka na glasbenem in likovnem področju ter prepoznavanje individualnih posebnosti otrok, </w:t>
            </w:r>
          </w:p>
          <w:p w14:paraId="030FB359" w14:textId="77777777" w:rsidR="00A26F7F" w:rsidRPr="00754A86" w:rsidRDefault="00A26F7F" w:rsidP="00A26F7F">
            <w:pPr>
              <w:numPr>
                <w:ilvl w:val="0"/>
                <w:numId w:val="2"/>
              </w:numPr>
              <w:rPr>
                <w:rFonts w:asciiTheme="majorHAnsi" w:hAnsiTheme="majorHAnsi" w:cstheme="majorHAnsi"/>
                <w:sz w:val="22"/>
                <w:szCs w:val="22"/>
              </w:rPr>
            </w:pPr>
            <w:r w:rsidRPr="00754A86">
              <w:rPr>
                <w:rFonts w:asciiTheme="majorHAnsi" w:hAnsiTheme="majorHAnsi" w:cstheme="majorHAnsi"/>
                <w:sz w:val="22"/>
                <w:szCs w:val="22"/>
              </w:rPr>
              <w:t>spoznava posebnosti izraznih sredstev in oblikovnih načel v glasbeni in likovni umetnosti,</w:t>
            </w:r>
          </w:p>
          <w:p w14:paraId="0C60074C" w14:textId="77777777" w:rsidR="00A26F7F" w:rsidRPr="00754A86" w:rsidRDefault="00A26F7F" w:rsidP="00A26F7F">
            <w:pPr>
              <w:numPr>
                <w:ilvl w:val="0"/>
                <w:numId w:val="2"/>
              </w:numPr>
              <w:rPr>
                <w:rFonts w:asciiTheme="majorHAnsi" w:hAnsiTheme="majorHAnsi" w:cstheme="majorHAnsi"/>
                <w:sz w:val="22"/>
                <w:szCs w:val="22"/>
              </w:rPr>
            </w:pPr>
            <w:r w:rsidRPr="00754A86">
              <w:rPr>
                <w:rFonts w:asciiTheme="majorHAnsi" w:hAnsiTheme="majorHAnsi" w:cstheme="majorHAnsi"/>
                <w:sz w:val="22"/>
                <w:szCs w:val="22"/>
              </w:rPr>
              <w:t>spoznava značilnosti vizualne kulture</w:t>
            </w:r>
          </w:p>
          <w:p w14:paraId="5B04974C" w14:textId="77777777" w:rsidR="00A26F7F" w:rsidRPr="00754A86" w:rsidRDefault="00A26F7F" w:rsidP="00A26F7F">
            <w:pPr>
              <w:numPr>
                <w:ilvl w:val="0"/>
                <w:numId w:val="2"/>
              </w:numPr>
              <w:rPr>
                <w:rFonts w:asciiTheme="majorHAnsi" w:hAnsiTheme="majorHAnsi" w:cstheme="majorHAnsi"/>
                <w:sz w:val="22"/>
                <w:szCs w:val="22"/>
              </w:rPr>
            </w:pPr>
            <w:r w:rsidRPr="00754A86">
              <w:rPr>
                <w:rFonts w:asciiTheme="majorHAnsi" w:hAnsiTheme="majorHAnsi" w:cstheme="majorHAnsi"/>
                <w:sz w:val="22"/>
                <w:szCs w:val="22"/>
              </w:rPr>
              <w:t>razvija lastno kreativnost,</w:t>
            </w:r>
          </w:p>
          <w:p w14:paraId="5A2D2147" w14:textId="77777777" w:rsidR="00A26F7F" w:rsidRPr="00754A86" w:rsidRDefault="00A26F7F" w:rsidP="00A26F7F">
            <w:pPr>
              <w:numPr>
                <w:ilvl w:val="0"/>
                <w:numId w:val="2"/>
              </w:numPr>
              <w:rPr>
                <w:rFonts w:asciiTheme="majorHAnsi" w:hAnsiTheme="majorHAnsi" w:cstheme="majorHAnsi"/>
                <w:sz w:val="22"/>
                <w:szCs w:val="22"/>
              </w:rPr>
            </w:pPr>
            <w:r w:rsidRPr="00754A86">
              <w:rPr>
                <w:rFonts w:asciiTheme="majorHAnsi" w:hAnsiTheme="majorHAnsi" w:cstheme="majorHAnsi"/>
                <w:sz w:val="22"/>
                <w:szCs w:val="22"/>
              </w:rPr>
              <w:t>reflektira poučevalno prakso in kritično vrednoti dosežke v umetnosti.</w:t>
            </w:r>
          </w:p>
        </w:tc>
        <w:tc>
          <w:tcPr>
            <w:tcW w:w="142" w:type="dxa"/>
            <w:tcBorders>
              <w:top w:val="nil"/>
              <w:left w:val="single" w:sz="4" w:space="0" w:color="auto"/>
              <w:bottom w:val="nil"/>
              <w:right w:val="single" w:sz="4" w:space="0" w:color="auto"/>
            </w:tcBorders>
          </w:tcPr>
          <w:p w14:paraId="10629A2E" w14:textId="77777777" w:rsidR="00A26F7F" w:rsidRPr="00754A86" w:rsidRDefault="00A26F7F" w:rsidP="00030592">
            <w:pPr>
              <w:rPr>
                <w:rFonts w:asciiTheme="majorHAnsi" w:hAnsiTheme="majorHAnsi" w:cstheme="majorHAnsi"/>
                <w:sz w:val="22"/>
                <w:szCs w:val="22"/>
              </w:rPr>
            </w:pPr>
          </w:p>
          <w:p w14:paraId="31C19414" w14:textId="77777777" w:rsidR="00A26F7F" w:rsidRPr="00754A86" w:rsidRDefault="00A26F7F" w:rsidP="00030592">
            <w:pPr>
              <w:rPr>
                <w:rFonts w:asciiTheme="majorHAnsi" w:hAnsiTheme="majorHAnsi" w:cstheme="majorHAnsi"/>
                <w:sz w:val="22"/>
                <w:szCs w:val="22"/>
              </w:rPr>
            </w:pPr>
          </w:p>
          <w:p w14:paraId="6A5A9409" w14:textId="77777777" w:rsidR="00A26F7F" w:rsidRPr="00754A86" w:rsidRDefault="00A26F7F"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nil"/>
              <w:right w:val="single" w:sz="4" w:space="0" w:color="auto"/>
            </w:tcBorders>
          </w:tcPr>
          <w:p w14:paraId="2FEE1621" w14:textId="77777777" w:rsidR="00A26F7F" w:rsidRPr="00754A86" w:rsidRDefault="00A26F7F" w:rsidP="00030592">
            <w:pPr>
              <w:rPr>
                <w:rFonts w:asciiTheme="majorHAnsi" w:hAnsiTheme="majorHAnsi" w:cstheme="majorHAnsi"/>
                <w:sz w:val="22"/>
                <w:szCs w:val="22"/>
                <w:lang w:val="en-GB"/>
              </w:rPr>
            </w:pPr>
            <w:r w:rsidRPr="00754A86">
              <w:rPr>
                <w:rFonts w:asciiTheme="majorHAnsi" w:hAnsiTheme="majorHAnsi" w:cstheme="majorHAnsi"/>
                <w:sz w:val="22"/>
                <w:szCs w:val="22"/>
                <w:lang w:val="en-GB"/>
              </w:rPr>
              <w:t>The student:</w:t>
            </w:r>
          </w:p>
          <w:p w14:paraId="5BD3C94D" w14:textId="77777777" w:rsidR="00A26F7F" w:rsidRPr="00754A86" w:rsidRDefault="00A26F7F" w:rsidP="00A26F7F">
            <w:pPr>
              <w:numPr>
                <w:ilvl w:val="0"/>
                <w:numId w:val="2"/>
              </w:numPr>
              <w:rPr>
                <w:rFonts w:asciiTheme="majorHAnsi" w:hAnsiTheme="majorHAnsi" w:cstheme="majorHAnsi"/>
                <w:sz w:val="22"/>
                <w:szCs w:val="22"/>
                <w:lang w:val="en-GB"/>
              </w:rPr>
            </w:pPr>
            <w:r w:rsidRPr="00754A86">
              <w:rPr>
                <w:rFonts w:asciiTheme="majorHAnsi" w:hAnsiTheme="majorHAnsi" w:cstheme="majorHAnsi"/>
                <w:sz w:val="22"/>
                <w:szCs w:val="22"/>
                <w:lang w:val="en-GB"/>
              </w:rPr>
              <w:t>knows the modern concepts of learning and teaching the arts in the early period,</w:t>
            </w:r>
          </w:p>
          <w:p w14:paraId="66DE7C97" w14:textId="77777777" w:rsidR="00A26F7F" w:rsidRPr="00754A86" w:rsidRDefault="00A26F7F" w:rsidP="00A26F7F">
            <w:pPr>
              <w:numPr>
                <w:ilvl w:val="0"/>
                <w:numId w:val="2"/>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trains for the observation and documentation of a child's progress in the field of music and fine arts and identifies individual special features of children, </w:t>
            </w:r>
          </w:p>
          <w:p w14:paraId="005EA319" w14:textId="77777777" w:rsidR="00A26F7F" w:rsidRPr="00754A86" w:rsidRDefault="00A26F7F" w:rsidP="00A26F7F">
            <w:pPr>
              <w:numPr>
                <w:ilvl w:val="0"/>
                <w:numId w:val="2"/>
              </w:numPr>
              <w:rPr>
                <w:rFonts w:asciiTheme="majorHAnsi" w:hAnsiTheme="majorHAnsi" w:cstheme="majorHAnsi"/>
                <w:sz w:val="22"/>
                <w:szCs w:val="22"/>
                <w:lang w:val="en-GB"/>
              </w:rPr>
            </w:pPr>
            <w:r w:rsidRPr="00754A86">
              <w:rPr>
                <w:rFonts w:asciiTheme="majorHAnsi" w:hAnsiTheme="majorHAnsi" w:cstheme="majorHAnsi"/>
                <w:sz w:val="22"/>
                <w:szCs w:val="22"/>
                <w:lang w:val="en-GB"/>
              </w:rPr>
              <w:t>familiarizes with the specifics of the means of expression and design principles in music and fine arts,</w:t>
            </w:r>
          </w:p>
          <w:p w14:paraId="49A39B52" w14:textId="77777777" w:rsidR="00A26F7F" w:rsidRPr="00754A86" w:rsidRDefault="00A26F7F" w:rsidP="00A26F7F">
            <w:pPr>
              <w:numPr>
                <w:ilvl w:val="0"/>
                <w:numId w:val="2"/>
              </w:numPr>
              <w:rPr>
                <w:rFonts w:asciiTheme="majorHAnsi" w:hAnsiTheme="majorHAnsi" w:cstheme="majorHAnsi"/>
                <w:sz w:val="22"/>
                <w:szCs w:val="22"/>
                <w:lang w:val="en-GB"/>
              </w:rPr>
            </w:pPr>
            <w:r w:rsidRPr="00754A86">
              <w:rPr>
                <w:rFonts w:asciiTheme="majorHAnsi" w:hAnsiTheme="majorHAnsi" w:cstheme="majorHAnsi"/>
                <w:sz w:val="22"/>
                <w:szCs w:val="22"/>
                <w:lang w:val="en-GB"/>
              </w:rPr>
              <w:t>familiarizes with the characteristics of visual culture,</w:t>
            </w:r>
          </w:p>
          <w:p w14:paraId="248A7D32" w14:textId="77777777" w:rsidR="00A26F7F" w:rsidRPr="00754A86" w:rsidRDefault="00A26F7F" w:rsidP="00A26F7F">
            <w:pPr>
              <w:numPr>
                <w:ilvl w:val="0"/>
                <w:numId w:val="2"/>
              </w:numPr>
              <w:rPr>
                <w:rFonts w:asciiTheme="majorHAnsi" w:hAnsiTheme="majorHAnsi" w:cstheme="majorHAnsi"/>
                <w:sz w:val="22"/>
                <w:szCs w:val="22"/>
              </w:rPr>
            </w:pPr>
            <w:r w:rsidRPr="00754A86">
              <w:rPr>
                <w:rFonts w:asciiTheme="majorHAnsi" w:hAnsiTheme="majorHAnsi" w:cstheme="majorHAnsi"/>
                <w:sz w:val="22"/>
                <w:szCs w:val="22"/>
                <w:lang w:val="en-GB"/>
              </w:rPr>
              <w:t>develops their own creativity,</w:t>
            </w:r>
          </w:p>
          <w:p w14:paraId="6FF1B84F" w14:textId="77777777" w:rsidR="00A26F7F" w:rsidRPr="00754A86" w:rsidRDefault="00A26F7F" w:rsidP="00A26F7F">
            <w:pPr>
              <w:numPr>
                <w:ilvl w:val="0"/>
                <w:numId w:val="2"/>
              </w:numPr>
              <w:rPr>
                <w:rFonts w:asciiTheme="majorHAnsi" w:hAnsiTheme="majorHAnsi" w:cstheme="majorHAnsi"/>
                <w:sz w:val="22"/>
                <w:szCs w:val="22"/>
              </w:rPr>
            </w:pPr>
            <w:r w:rsidRPr="00754A86">
              <w:rPr>
                <w:rFonts w:asciiTheme="majorHAnsi" w:hAnsiTheme="majorHAnsi" w:cstheme="majorHAnsi"/>
                <w:sz w:val="22"/>
                <w:szCs w:val="22"/>
                <w:lang w:val="en-GB"/>
              </w:rPr>
              <w:t>reflects on the teaching practice and critically assesses the achievements in the arts.</w:t>
            </w:r>
          </w:p>
        </w:tc>
      </w:tr>
      <w:tr w:rsidR="00A26F7F" w:rsidRPr="00233861" w14:paraId="31D8AE31" w14:textId="77777777" w:rsidTr="00030592">
        <w:trPr>
          <w:trHeight w:val="80"/>
        </w:trPr>
        <w:tc>
          <w:tcPr>
            <w:tcW w:w="4730" w:type="dxa"/>
            <w:gridSpan w:val="3"/>
            <w:tcBorders>
              <w:top w:val="nil"/>
              <w:left w:val="single" w:sz="4" w:space="0" w:color="auto"/>
              <w:bottom w:val="single" w:sz="4" w:space="0" w:color="auto"/>
              <w:right w:val="single" w:sz="4" w:space="0" w:color="auto"/>
            </w:tcBorders>
          </w:tcPr>
          <w:p w14:paraId="42F9D87E" w14:textId="77777777" w:rsidR="00A26F7F" w:rsidRPr="00754A86" w:rsidRDefault="00A26F7F" w:rsidP="00030592">
            <w:pPr>
              <w:rPr>
                <w:rFonts w:asciiTheme="majorHAnsi" w:hAnsiTheme="majorHAnsi" w:cstheme="majorHAnsi"/>
                <w:sz w:val="22"/>
                <w:szCs w:val="22"/>
              </w:rPr>
            </w:pPr>
          </w:p>
        </w:tc>
        <w:tc>
          <w:tcPr>
            <w:tcW w:w="142" w:type="dxa"/>
            <w:tcBorders>
              <w:top w:val="nil"/>
              <w:left w:val="single" w:sz="4" w:space="0" w:color="auto"/>
              <w:bottom w:val="nil"/>
              <w:right w:val="single" w:sz="4" w:space="0" w:color="auto"/>
            </w:tcBorders>
          </w:tcPr>
          <w:p w14:paraId="05F330D8" w14:textId="77777777" w:rsidR="00A26F7F" w:rsidRPr="00754A86" w:rsidRDefault="00A26F7F" w:rsidP="00030592">
            <w:pPr>
              <w:rPr>
                <w:rFonts w:asciiTheme="majorHAnsi" w:hAnsiTheme="majorHAnsi" w:cstheme="majorHAnsi"/>
                <w:b/>
                <w:sz w:val="22"/>
                <w:szCs w:val="22"/>
              </w:rPr>
            </w:pPr>
          </w:p>
        </w:tc>
        <w:tc>
          <w:tcPr>
            <w:tcW w:w="4823" w:type="dxa"/>
            <w:gridSpan w:val="2"/>
            <w:tcBorders>
              <w:top w:val="nil"/>
              <w:left w:val="single" w:sz="4" w:space="0" w:color="auto"/>
              <w:bottom w:val="single" w:sz="4" w:space="0" w:color="auto"/>
              <w:right w:val="single" w:sz="4" w:space="0" w:color="auto"/>
            </w:tcBorders>
          </w:tcPr>
          <w:p w14:paraId="5DA5847E" w14:textId="77777777" w:rsidR="00A26F7F" w:rsidRPr="00754A86" w:rsidRDefault="00A26F7F" w:rsidP="00030592">
            <w:pPr>
              <w:rPr>
                <w:rFonts w:asciiTheme="majorHAnsi" w:hAnsiTheme="majorHAnsi" w:cstheme="majorHAnsi"/>
                <w:sz w:val="22"/>
                <w:szCs w:val="22"/>
              </w:rPr>
            </w:pPr>
          </w:p>
        </w:tc>
      </w:tr>
      <w:tr w:rsidR="00A26F7F" w:rsidRPr="00233861" w14:paraId="304112B1" w14:textId="77777777" w:rsidTr="00030592">
        <w:tc>
          <w:tcPr>
            <w:tcW w:w="4730" w:type="dxa"/>
            <w:gridSpan w:val="3"/>
            <w:tcBorders>
              <w:top w:val="nil"/>
              <w:left w:val="nil"/>
              <w:bottom w:val="single" w:sz="4" w:space="0" w:color="auto"/>
              <w:right w:val="nil"/>
            </w:tcBorders>
          </w:tcPr>
          <w:p w14:paraId="609F4E2A" w14:textId="77777777" w:rsidR="00A26F7F" w:rsidRPr="00754A86" w:rsidRDefault="00A26F7F" w:rsidP="00030592">
            <w:pPr>
              <w:rPr>
                <w:rFonts w:asciiTheme="majorHAnsi" w:hAnsiTheme="majorHAnsi" w:cstheme="majorHAnsi"/>
                <w:b/>
                <w:sz w:val="22"/>
                <w:szCs w:val="22"/>
              </w:rPr>
            </w:pPr>
          </w:p>
          <w:p w14:paraId="5A867C3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Metode poučevanja in učenja:</w:t>
            </w:r>
          </w:p>
        </w:tc>
        <w:tc>
          <w:tcPr>
            <w:tcW w:w="142" w:type="dxa"/>
          </w:tcPr>
          <w:p w14:paraId="74585DD0" w14:textId="77777777" w:rsidR="00A26F7F" w:rsidRPr="00754A86" w:rsidRDefault="00A26F7F" w:rsidP="00030592">
            <w:pPr>
              <w:rPr>
                <w:rFonts w:asciiTheme="majorHAnsi" w:hAnsiTheme="majorHAnsi" w:cstheme="majorHAnsi"/>
                <w:b/>
                <w:sz w:val="22"/>
                <w:szCs w:val="22"/>
              </w:rPr>
            </w:pPr>
          </w:p>
          <w:p w14:paraId="7D13DCDC" w14:textId="77777777" w:rsidR="00A26F7F" w:rsidRPr="00754A86" w:rsidRDefault="00A26F7F" w:rsidP="00030592">
            <w:pPr>
              <w:rPr>
                <w:rFonts w:asciiTheme="majorHAnsi" w:hAnsiTheme="majorHAnsi" w:cstheme="majorHAnsi"/>
                <w:b/>
                <w:sz w:val="22"/>
                <w:szCs w:val="22"/>
              </w:rPr>
            </w:pPr>
          </w:p>
        </w:tc>
        <w:tc>
          <w:tcPr>
            <w:tcW w:w="4823" w:type="dxa"/>
            <w:gridSpan w:val="2"/>
            <w:tcBorders>
              <w:top w:val="nil"/>
              <w:left w:val="nil"/>
              <w:bottom w:val="single" w:sz="4" w:space="0" w:color="auto"/>
              <w:right w:val="nil"/>
            </w:tcBorders>
          </w:tcPr>
          <w:p w14:paraId="7E0CDE20" w14:textId="77777777" w:rsidR="00A26F7F" w:rsidRPr="00754A86" w:rsidRDefault="00A26F7F" w:rsidP="00030592">
            <w:pPr>
              <w:rPr>
                <w:rFonts w:asciiTheme="majorHAnsi" w:hAnsiTheme="majorHAnsi" w:cstheme="majorHAnsi"/>
                <w:b/>
                <w:sz w:val="22"/>
                <w:szCs w:val="22"/>
              </w:rPr>
            </w:pPr>
          </w:p>
          <w:p w14:paraId="4EB27BB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Learning and teaching methods:</w:t>
            </w:r>
          </w:p>
        </w:tc>
      </w:tr>
      <w:tr w:rsidR="00A26F7F" w:rsidRPr="00233861" w14:paraId="1D7509E1" w14:textId="77777777" w:rsidTr="00030592">
        <w:trPr>
          <w:trHeight w:val="1133"/>
        </w:trPr>
        <w:tc>
          <w:tcPr>
            <w:tcW w:w="4730" w:type="dxa"/>
            <w:gridSpan w:val="3"/>
            <w:tcBorders>
              <w:top w:val="single" w:sz="4" w:space="0" w:color="auto"/>
              <w:left w:val="single" w:sz="4" w:space="0" w:color="auto"/>
              <w:bottom w:val="single" w:sz="4" w:space="0" w:color="auto"/>
              <w:right w:val="single" w:sz="4" w:space="0" w:color="auto"/>
            </w:tcBorders>
          </w:tcPr>
          <w:p w14:paraId="4B76E9C4"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rPr>
              <w:t xml:space="preserve">interaktivna predavanja, </w:t>
            </w:r>
          </w:p>
          <w:p w14:paraId="2BF2D966"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rPr>
              <w:t>izkustveno učenje,</w:t>
            </w:r>
          </w:p>
          <w:p w14:paraId="1E8AE5B0"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rPr>
              <w:t xml:space="preserve">diskusija, </w:t>
            </w:r>
          </w:p>
          <w:p w14:paraId="519A5D4A" w14:textId="77777777" w:rsidR="00A26F7F" w:rsidRPr="00754A86" w:rsidRDefault="00A26F7F" w:rsidP="00A26F7F">
            <w:pPr>
              <w:numPr>
                <w:ilvl w:val="0"/>
                <w:numId w:val="3"/>
              </w:numPr>
              <w:rPr>
                <w:rFonts w:asciiTheme="majorHAnsi" w:hAnsiTheme="majorHAnsi" w:cstheme="majorHAnsi"/>
                <w:sz w:val="22"/>
                <w:szCs w:val="22"/>
              </w:rPr>
            </w:pPr>
            <w:r w:rsidRPr="00754A86">
              <w:rPr>
                <w:rFonts w:asciiTheme="majorHAnsi" w:hAnsiTheme="majorHAnsi" w:cstheme="majorHAnsi"/>
                <w:sz w:val="22"/>
                <w:szCs w:val="22"/>
              </w:rPr>
              <w:t>portfolijo.</w:t>
            </w:r>
          </w:p>
        </w:tc>
        <w:tc>
          <w:tcPr>
            <w:tcW w:w="142" w:type="dxa"/>
            <w:tcBorders>
              <w:top w:val="nil"/>
              <w:left w:val="single" w:sz="4" w:space="0" w:color="auto"/>
              <w:bottom w:val="nil"/>
              <w:right w:val="single" w:sz="4" w:space="0" w:color="auto"/>
            </w:tcBorders>
          </w:tcPr>
          <w:p w14:paraId="29F9BD3F" w14:textId="77777777" w:rsidR="00A26F7F" w:rsidRPr="00754A86" w:rsidRDefault="00A26F7F" w:rsidP="00030592">
            <w:pPr>
              <w:rPr>
                <w:rFonts w:asciiTheme="majorHAnsi" w:hAnsiTheme="majorHAnsi" w:cstheme="majorHAnsi"/>
                <w:sz w:val="22"/>
                <w:szCs w:val="22"/>
              </w:rPr>
            </w:pPr>
          </w:p>
        </w:tc>
        <w:tc>
          <w:tcPr>
            <w:tcW w:w="4823" w:type="dxa"/>
            <w:gridSpan w:val="2"/>
            <w:tcBorders>
              <w:top w:val="single" w:sz="4" w:space="0" w:color="auto"/>
              <w:left w:val="single" w:sz="4" w:space="0" w:color="auto"/>
              <w:bottom w:val="single" w:sz="4" w:space="0" w:color="auto"/>
              <w:right w:val="single" w:sz="4" w:space="0" w:color="auto"/>
            </w:tcBorders>
          </w:tcPr>
          <w:p w14:paraId="6CDDD9CC" w14:textId="77777777" w:rsidR="00A26F7F" w:rsidRPr="00754A86" w:rsidRDefault="00A26F7F" w:rsidP="00A26F7F">
            <w:pPr>
              <w:numPr>
                <w:ilvl w:val="0"/>
                <w:numId w:val="3"/>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interactive lectures, </w:t>
            </w:r>
          </w:p>
          <w:p w14:paraId="15F964FE" w14:textId="77777777" w:rsidR="00A26F7F" w:rsidRPr="00754A86" w:rsidRDefault="00A26F7F" w:rsidP="00A26F7F">
            <w:pPr>
              <w:numPr>
                <w:ilvl w:val="0"/>
                <w:numId w:val="3"/>
              </w:numPr>
              <w:rPr>
                <w:rFonts w:asciiTheme="majorHAnsi" w:hAnsiTheme="majorHAnsi" w:cstheme="majorHAnsi"/>
                <w:sz w:val="22"/>
                <w:szCs w:val="22"/>
                <w:lang w:val="en-GB"/>
              </w:rPr>
            </w:pPr>
            <w:r w:rsidRPr="00754A86">
              <w:rPr>
                <w:rFonts w:asciiTheme="majorHAnsi" w:hAnsiTheme="majorHAnsi" w:cstheme="majorHAnsi"/>
                <w:sz w:val="22"/>
                <w:szCs w:val="22"/>
                <w:lang w:val="en-GB"/>
              </w:rPr>
              <w:t>experiential learning,</w:t>
            </w:r>
          </w:p>
          <w:p w14:paraId="1BA41DBF" w14:textId="77777777" w:rsidR="00A26F7F" w:rsidRPr="00754A86" w:rsidRDefault="00A26F7F" w:rsidP="00A26F7F">
            <w:pPr>
              <w:numPr>
                <w:ilvl w:val="0"/>
                <w:numId w:val="3"/>
              </w:numPr>
              <w:rPr>
                <w:rFonts w:asciiTheme="majorHAnsi" w:hAnsiTheme="majorHAnsi" w:cstheme="majorHAnsi"/>
                <w:sz w:val="22"/>
                <w:szCs w:val="22"/>
                <w:lang w:val="en-GB"/>
              </w:rPr>
            </w:pPr>
            <w:r w:rsidRPr="00754A86">
              <w:rPr>
                <w:rFonts w:asciiTheme="majorHAnsi" w:hAnsiTheme="majorHAnsi" w:cstheme="majorHAnsi"/>
                <w:sz w:val="22"/>
                <w:szCs w:val="22"/>
                <w:lang w:val="en-GB"/>
              </w:rPr>
              <w:t xml:space="preserve">discussion, </w:t>
            </w:r>
          </w:p>
          <w:p w14:paraId="0215E814" w14:textId="77777777" w:rsidR="00A26F7F" w:rsidRPr="00754A86" w:rsidRDefault="00A26F7F" w:rsidP="00A26F7F">
            <w:pPr>
              <w:numPr>
                <w:ilvl w:val="0"/>
                <w:numId w:val="3"/>
              </w:numPr>
              <w:rPr>
                <w:rFonts w:asciiTheme="majorHAnsi" w:hAnsiTheme="majorHAnsi" w:cstheme="majorHAnsi"/>
                <w:sz w:val="22"/>
                <w:szCs w:val="22"/>
                <w:lang w:val="en-GB"/>
              </w:rPr>
            </w:pPr>
            <w:r w:rsidRPr="00754A86">
              <w:rPr>
                <w:rFonts w:asciiTheme="majorHAnsi" w:hAnsiTheme="majorHAnsi" w:cstheme="majorHAnsi"/>
                <w:sz w:val="22"/>
                <w:szCs w:val="22"/>
                <w:lang w:val="en-GB"/>
              </w:rPr>
              <w:t>portfolio.</w:t>
            </w:r>
          </w:p>
        </w:tc>
      </w:tr>
      <w:tr w:rsidR="00A26F7F" w:rsidRPr="00233861" w14:paraId="37EA0FBD" w14:textId="77777777" w:rsidTr="00030592">
        <w:tc>
          <w:tcPr>
            <w:tcW w:w="4023" w:type="dxa"/>
            <w:tcBorders>
              <w:top w:val="nil"/>
              <w:left w:val="nil"/>
              <w:bottom w:val="single" w:sz="4" w:space="0" w:color="auto"/>
              <w:right w:val="nil"/>
            </w:tcBorders>
          </w:tcPr>
          <w:p w14:paraId="2E08C293" w14:textId="77777777" w:rsidR="00A26F7F" w:rsidRPr="00754A86" w:rsidRDefault="00A26F7F" w:rsidP="00030592">
            <w:pPr>
              <w:rPr>
                <w:rFonts w:asciiTheme="majorHAnsi" w:hAnsiTheme="majorHAnsi" w:cstheme="majorHAnsi"/>
                <w:b/>
                <w:sz w:val="22"/>
                <w:szCs w:val="22"/>
              </w:rPr>
            </w:pPr>
          </w:p>
          <w:p w14:paraId="211D56F9"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Načini ocenjevanja:</w:t>
            </w:r>
          </w:p>
        </w:tc>
        <w:tc>
          <w:tcPr>
            <w:tcW w:w="1560" w:type="dxa"/>
            <w:gridSpan w:val="4"/>
            <w:tcBorders>
              <w:top w:val="nil"/>
              <w:left w:val="nil"/>
              <w:bottom w:val="single" w:sz="4" w:space="0" w:color="auto"/>
              <w:right w:val="nil"/>
            </w:tcBorders>
          </w:tcPr>
          <w:p w14:paraId="7D9E5290"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Delež (v %) /</w:t>
            </w:r>
          </w:p>
          <w:p w14:paraId="3DD262C9"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sz w:val="22"/>
                <w:szCs w:val="22"/>
              </w:rPr>
              <w:t>Weight (in %)</w:t>
            </w:r>
          </w:p>
        </w:tc>
        <w:tc>
          <w:tcPr>
            <w:tcW w:w="4112" w:type="dxa"/>
            <w:tcBorders>
              <w:top w:val="nil"/>
              <w:left w:val="nil"/>
              <w:bottom w:val="single" w:sz="4" w:space="0" w:color="auto"/>
              <w:right w:val="nil"/>
            </w:tcBorders>
          </w:tcPr>
          <w:p w14:paraId="4B249841" w14:textId="77777777" w:rsidR="00A26F7F" w:rsidRPr="00754A86" w:rsidRDefault="00A26F7F" w:rsidP="00030592">
            <w:pPr>
              <w:rPr>
                <w:rFonts w:asciiTheme="majorHAnsi" w:hAnsiTheme="majorHAnsi" w:cstheme="majorHAnsi"/>
                <w:b/>
                <w:sz w:val="22"/>
                <w:szCs w:val="22"/>
              </w:rPr>
            </w:pPr>
          </w:p>
          <w:p w14:paraId="55F1CA48"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Assessment:</w:t>
            </w:r>
          </w:p>
        </w:tc>
      </w:tr>
      <w:tr w:rsidR="00A26F7F" w:rsidRPr="00233861" w14:paraId="443065F3" w14:textId="77777777" w:rsidTr="00030592">
        <w:trPr>
          <w:trHeight w:val="1104"/>
        </w:trPr>
        <w:tc>
          <w:tcPr>
            <w:tcW w:w="4023" w:type="dxa"/>
            <w:tcBorders>
              <w:top w:val="single" w:sz="4" w:space="0" w:color="auto"/>
              <w:left w:val="single" w:sz="4" w:space="0" w:color="auto"/>
              <w:bottom w:val="single" w:sz="4" w:space="0" w:color="auto"/>
              <w:right w:val="single" w:sz="4" w:space="0" w:color="auto"/>
            </w:tcBorders>
          </w:tcPr>
          <w:p w14:paraId="296A887F"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Način (pisni izpit, ustno izpraševanje, naloge, projekt):</w:t>
            </w:r>
          </w:p>
          <w:p w14:paraId="77034ADF" w14:textId="77777777" w:rsidR="00A26F7F" w:rsidRPr="00754A86" w:rsidRDefault="00A26F7F" w:rsidP="00030592">
            <w:pPr>
              <w:rPr>
                <w:rFonts w:asciiTheme="majorHAnsi" w:hAnsiTheme="majorHAnsi" w:cstheme="majorHAnsi"/>
                <w:sz w:val="22"/>
                <w:szCs w:val="22"/>
              </w:rPr>
            </w:pPr>
          </w:p>
          <w:p w14:paraId="545C4BF0" w14:textId="77777777" w:rsidR="00A26F7F" w:rsidRPr="00754A86" w:rsidRDefault="00A26F7F" w:rsidP="00A26F7F">
            <w:pPr>
              <w:numPr>
                <w:ilvl w:val="1"/>
                <w:numId w:val="1"/>
              </w:numPr>
              <w:rPr>
                <w:rFonts w:asciiTheme="majorHAnsi" w:hAnsiTheme="majorHAnsi" w:cstheme="majorHAnsi"/>
                <w:sz w:val="22"/>
                <w:szCs w:val="22"/>
              </w:rPr>
            </w:pPr>
            <w:r w:rsidRPr="00754A86">
              <w:rPr>
                <w:rFonts w:asciiTheme="majorHAnsi" w:hAnsiTheme="majorHAnsi" w:cstheme="majorHAnsi"/>
                <w:sz w:val="22"/>
                <w:szCs w:val="22"/>
              </w:rPr>
              <w:t>Pisni in /ali ustni izpit.</w:t>
            </w:r>
          </w:p>
        </w:tc>
        <w:tc>
          <w:tcPr>
            <w:tcW w:w="1560" w:type="dxa"/>
            <w:gridSpan w:val="4"/>
            <w:tcBorders>
              <w:top w:val="single" w:sz="4" w:space="0" w:color="auto"/>
              <w:left w:val="single" w:sz="4" w:space="0" w:color="auto"/>
              <w:bottom w:val="single" w:sz="4" w:space="0" w:color="auto"/>
              <w:right w:val="single" w:sz="4" w:space="0" w:color="auto"/>
            </w:tcBorders>
            <w:vAlign w:val="bottom"/>
          </w:tcPr>
          <w:p w14:paraId="73DA2AFF"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 xml:space="preserve"> </w:t>
            </w:r>
          </w:p>
          <w:p w14:paraId="13B07FA9"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100 %</w:t>
            </w:r>
          </w:p>
        </w:tc>
        <w:tc>
          <w:tcPr>
            <w:tcW w:w="4112" w:type="dxa"/>
            <w:tcBorders>
              <w:top w:val="single" w:sz="4" w:space="0" w:color="auto"/>
              <w:left w:val="single" w:sz="4" w:space="0" w:color="auto"/>
              <w:bottom w:val="single" w:sz="4" w:space="0" w:color="auto"/>
              <w:right w:val="single" w:sz="4" w:space="0" w:color="auto"/>
            </w:tcBorders>
          </w:tcPr>
          <w:p w14:paraId="751E3628" w14:textId="77777777" w:rsidR="00A26F7F" w:rsidRPr="00754A86" w:rsidRDefault="00A26F7F" w:rsidP="00030592">
            <w:pPr>
              <w:rPr>
                <w:rFonts w:asciiTheme="majorHAnsi" w:hAnsiTheme="majorHAnsi" w:cstheme="majorHAnsi"/>
                <w:sz w:val="22"/>
                <w:szCs w:val="22"/>
              </w:rPr>
            </w:pPr>
            <w:r w:rsidRPr="00754A86">
              <w:rPr>
                <w:rFonts w:asciiTheme="majorHAnsi" w:hAnsiTheme="majorHAnsi" w:cstheme="majorHAnsi"/>
                <w:sz w:val="22"/>
                <w:szCs w:val="22"/>
              </w:rPr>
              <w:t>Type (examination, oral, coursework, project):</w:t>
            </w:r>
          </w:p>
          <w:p w14:paraId="23108C7A" w14:textId="77777777" w:rsidR="00A26F7F" w:rsidRPr="00754A86" w:rsidRDefault="00A26F7F" w:rsidP="00030592">
            <w:pPr>
              <w:rPr>
                <w:rFonts w:asciiTheme="majorHAnsi" w:hAnsiTheme="majorHAnsi" w:cstheme="majorHAnsi"/>
                <w:sz w:val="22"/>
                <w:szCs w:val="22"/>
              </w:rPr>
            </w:pPr>
          </w:p>
          <w:p w14:paraId="4CE9E62F" w14:textId="77777777" w:rsidR="00A26F7F" w:rsidRPr="00754A86" w:rsidRDefault="00A26F7F" w:rsidP="00A26F7F">
            <w:pPr>
              <w:numPr>
                <w:ilvl w:val="0"/>
                <w:numId w:val="9"/>
              </w:numPr>
              <w:ind w:left="799"/>
              <w:rPr>
                <w:rFonts w:asciiTheme="majorHAnsi" w:hAnsiTheme="majorHAnsi" w:cstheme="majorHAnsi"/>
                <w:sz w:val="22"/>
                <w:szCs w:val="22"/>
              </w:rPr>
            </w:pPr>
            <w:r w:rsidRPr="00754A86">
              <w:rPr>
                <w:rFonts w:asciiTheme="majorHAnsi" w:hAnsiTheme="majorHAnsi" w:cstheme="majorHAnsi"/>
                <w:sz w:val="22"/>
                <w:szCs w:val="22"/>
                <w:lang w:val="en-GB"/>
              </w:rPr>
              <w:t>Written and/or oral examination.</w:t>
            </w:r>
          </w:p>
        </w:tc>
      </w:tr>
      <w:tr w:rsidR="00A26F7F" w:rsidRPr="00233861" w14:paraId="79321717" w14:textId="77777777" w:rsidTr="00030592">
        <w:tc>
          <w:tcPr>
            <w:tcW w:w="9695" w:type="dxa"/>
            <w:gridSpan w:val="6"/>
            <w:tcBorders>
              <w:top w:val="single" w:sz="4" w:space="0" w:color="auto"/>
              <w:left w:val="nil"/>
              <w:bottom w:val="single" w:sz="4" w:space="0" w:color="auto"/>
              <w:right w:val="nil"/>
            </w:tcBorders>
          </w:tcPr>
          <w:p w14:paraId="0FC4030E" w14:textId="77777777" w:rsidR="00A26F7F" w:rsidRPr="00754A86" w:rsidRDefault="00A26F7F" w:rsidP="00030592">
            <w:pPr>
              <w:rPr>
                <w:rFonts w:asciiTheme="majorHAnsi" w:hAnsiTheme="majorHAnsi" w:cstheme="majorHAnsi"/>
                <w:b/>
                <w:sz w:val="22"/>
                <w:szCs w:val="22"/>
              </w:rPr>
            </w:pPr>
          </w:p>
          <w:p w14:paraId="6DB5F983" w14:textId="77777777" w:rsidR="00A26F7F" w:rsidRPr="00754A86" w:rsidRDefault="00A26F7F" w:rsidP="00030592">
            <w:pPr>
              <w:rPr>
                <w:rFonts w:asciiTheme="majorHAnsi" w:hAnsiTheme="majorHAnsi" w:cstheme="majorHAnsi"/>
                <w:b/>
                <w:sz w:val="22"/>
                <w:szCs w:val="22"/>
              </w:rPr>
            </w:pPr>
            <w:r w:rsidRPr="00754A86">
              <w:rPr>
                <w:rFonts w:asciiTheme="majorHAnsi" w:hAnsiTheme="majorHAnsi" w:cstheme="majorHAnsi"/>
                <w:b/>
                <w:sz w:val="22"/>
                <w:szCs w:val="22"/>
              </w:rPr>
              <w:t xml:space="preserve">Reference nosilca / Lecturer's references: </w:t>
            </w:r>
          </w:p>
        </w:tc>
      </w:tr>
      <w:tr w:rsidR="00A26F7F" w:rsidRPr="00233861" w14:paraId="1C5F6B66" w14:textId="77777777" w:rsidTr="00030592">
        <w:tc>
          <w:tcPr>
            <w:tcW w:w="9695" w:type="dxa"/>
            <w:gridSpan w:val="6"/>
            <w:tcBorders>
              <w:top w:val="single" w:sz="4" w:space="0" w:color="auto"/>
              <w:left w:val="single" w:sz="4" w:space="0" w:color="auto"/>
              <w:bottom w:val="single" w:sz="4" w:space="0" w:color="auto"/>
              <w:right w:val="single" w:sz="4" w:space="0" w:color="auto"/>
            </w:tcBorders>
          </w:tcPr>
          <w:p w14:paraId="20BA5C20" w14:textId="77777777" w:rsidR="000C3B7F" w:rsidRPr="00754A86" w:rsidRDefault="000C3B7F" w:rsidP="000C3B7F">
            <w:pPr>
              <w:pStyle w:val="Odstavekseznama"/>
              <w:numPr>
                <w:ilvl w:val="0"/>
                <w:numId w:val="8"/>
              </w:numPr>
              <w:textAlignment w:val="baseline"/>
              <w:rPr>
                <w:rStyle w:val="eop"/>
                <w:rFonts w:asciiTheme="majorHAnsi" w:hAnsiTheme="majorHAnsi" w:cstheme="majorHAnsi"/>
                <w:sz w:val="22"/>
                <w:szCs w:val="22"/>
              </w:rPr>
            </w:pPr>
            <w:r w:rsidRPr="00754A86">
              <w:rPr>
                <w:rStyle w:val="normaltextrun"/>
                <w:rFonts w:asciiTheme="majorHAnsi" w:hAnsiTheme="majorHAnsi" w:cstheme="majorHAnsi"/>
                <w:sz w:val="22"/>
                <w:szCs w:val="22"/>
              </w:rPr>
              <w:t xml:space="preserve">Borota, B., Geršak, V. in Štirn, D. (ur.) (2022). </w:t>
            </w:r>
            <w:r w:rsidRPr="00754A86">
              <w:rPr>
                <w:rStyle w:val="normaltextrun"/>
                <w:rFonts w:asciiTheme="majorHAnsi" w:hAnsiTheme="majorHAnsi" w:cstheme="majorHAnsi"/>
                <w:i/>
                <w:iCs/>
                <w:sz w:val="22"/>
                <w:szCs w:val="22"/>
              </w:rPr>
              <w:t>Prakse izvajanja umetnosti v vzgoji v vrtcih in šolah</w:t>
            </w:r>
            <w:r w:rsidRPr="00754A86">
              <w:rPr>
                <w:rStyle w:val="normaltextrun"/>
                <w:rFonts w:asciiTheme="majorHAnsi" w:hAnsiTheme="majorHAnsi" w:cstheme="majorHAnsi"/>
                <w:sz w:val="22"/>
                <w:szCs w:val="22"/>
              </w:rPr>
              <w:t>. Ljubljana: Zavod RS za šolstvo. </w:t>
            </w:r>
            <w:r w:rsidRPr="00754A86">
              <w:rPr>
                <w:rStyle w:val="eop"/>
                <w:rFonts w:asciiTheme="majorHAnsi" w:hAnsiTheme="majorHAnsi" w:cstheme="majorHAnsi"/>
                <w:sz w:val="22"/>
                <w:szCs w:val="22"/>
              </w:rPr>
              <w:t> </w:t>
            </w:r>
          </w:p>
          <w:p w14:paraId="216CE29F" w14:textId="67C76058" w:rsidR="000C3B7F" w:rsidRPr="00754A86" w:rsidRDefault="000C3B7F" w:rsidP="00754A86">
            <w:pPr>
              <w:pStyle w:val="Odstavekseznama"/>
              <w:numPr>
                <w:ilvl w:val="0"/>
                <w:numId w:val="8"/>
              </w:numPr>
              <w:textAlignment w:val="baseline"/>
              <w:rPr>
                <w:rFonts w:asciiTheme="majorHAnsi" w:hAnsiTheme="majorHAnsi" w:cstheme="majorHAnsi"/>
                <w:sz w:val="22"/>
                <w:szCs w:val="22"/>
              </w:rPr>
            </w:pPr>
            <w:r w:rsidRPr="00754A86">
              <w:rPr>
                <w:rStyle w:val="normaltextrun"/>
                <w:rFonts w:asciiTheme="majorHAnsi" w:hAnsiTheme="majorHAnsi" w:cstheme="majorHAnsi"/>
                <w:sz w:val="22"/>
                <w:szCs w:val="22"/>
              </w:rPr>
              <w:t xml:space="preserve">Podobnik, U. in Borota, B. (2’22). </w:t>
            </w:r>
            <w:r w:rsidRPr="00754A86">
              <w:rPr>
                <w:rStyle w:val="normaltextrun"/>
                <w:rFonts w:asciiTheme="majorHAnsi" w:hAnsiTheme="majorHAnsi" w:cstheme="majorHAnsi"/>
                <w:i/>
                <w:iCs/>
                <w:sz w:val="22"/>
                <w:szCs w:val="22"/>
              </w:rPr>
              <w:t>Umetnik v pedagoškem procesu</w:t>
            </w:r>
            <w:r w:rsidRPr="00754A86">
              <w:rPr>
                <w:rStyle w:val="normaltextrun"/>
                <w:rFonts w:asciiTheme="majorHAnsi" w:hAnsiTheme="majorHAnsi" w:cstheme="majorHAnsi"/>
                <w:sz w:val="22"/>
                <w:szCs w:val="22"/>
              </w:rPr>
              <w:t>. V K. Robi, R. Sonja in B. Bogdana (ur.), Umetnost v vzgoji v vrtcih in šolah. Koper: Založba Univerze na Primorskem.</w:t>
            </w:r>
            <w:r w:rsidRPr="00754A86">
              <w:rPr>
                <w:rStyle w:val="eop"/>
                <w:rFonts w:asciiTheme="majorHAnsi" w:hAnsiTheme="majorHAnsi" w:cstheme="majorHAnsi"/>
                <w:sz w:val="22"/>
                <w:szCs w:val="22"/>
              </w:rPr>
              <w:t> </w:t>
            </w:r>
          </w:p>
          <w:p w14:paraId="0B0D4CF7" w14:textId="5B459D79" w:rsidR="00BE3AC3" w:rsidRPr="00754A86" w:rsidRDefault="00BE3AC3" w:rsidP="00BE3AC3">
            <w:pPr>
              <w:numPr>
                <w:ilvl w:val="0"/>
                <w:numId w:val="8"/>
              </w:numPr>
              <w:rPr>
                <w:rFonts w:asciiTheme="majorHAnsi" w:hAnsiTheme="majorHAnsi" w:cstheme="majorHAnsi"/>
                <w:sz w:val="22"/>
                <w:szCs w:val="22"/>
              </w:rPr>
            </w:pPr>
            <w:r w:rsidRPr="00754A86">
              <w:rPr>
                <w:rFonts w:asciiTheme="majorHAnsi" w:hAnsiTheme="majorHAnsi" w:cstheme="majorHAnsi"/>
                <w:sz w:val="22"/>
                <w:szCs w:val="22"/>
              </w:rPr>
              <w:lastRenderedPageBreak/>
              <w:t xml:space="preserve"> Žbona, T. (2018). Utazu Art Award Biennale 2018: mednarodna razstava. Utazu: Utazu Art Award Biennale. Pridobljeno na https://www.town.utazu.lg.jp/wordpress/wp-content/uploads/2018/04/7f336f656bf1516de689a8080a405b46.pdf</w:t>
            </w:r>
          </w:p>
          <w:p w14:paraId="184E67D0" w14:textId="77777777" w:rsidR="00BE3AC3" w:rsidRPr="00754A86" w:rsidRDefault="00BE3AC3" w:rsidP="00BE3AC3">
            <w:pPr>
              <w:numPr>
                <w:ilvl w:val="0"/>
                <w:numId w:val="8"/>
              </w:numPr>
              <w:rPr>
                <w:rFonts w:asciiTheme="majorHAnsi" w:hAnsiTheme="majorHAnsi" w:cstheme="majorHAnsi"/>
                <w:sz w:val="22"/>
                <w:szCs w:val="22"/>
              </w:rPr>
            </w:pPr>
            <w:r w:rsidRPr="00754A86">
              <w:rPr>
                <w:rFonts w:asciiTheme="majorHAnsi" w:hAnsiTheme="majorHAnsi" w:cstheme="majorHAnsi"/>
                <w:sz w:val="22"/>
                <w:szCs w:val="22"/>
              </w:rPr>
              <w:t>Žbona, T. (2021). Demagogical Moon from 1979: Homage to Bernardo Bertolucci’s Luna: razstava. Labin: Gradska Galerija Labin.</w:t>
            </w:r>
          </w:p>
          <w:p w14:paraId="12F1665D" w14:textId="77777777" w:rsidR="00BE3AC3" w:rsidRPr="00754A86" w:rsidRDefault="00BE3AC3" w:rsidP="00BE3AC3">
            <w:pPr>
              <w:numPr>
                <w:ilvl w:val="0"/>
                <w:numId w:val="8"/>
              </w:numPr>
              <w:rPr>
                <w:rFonts w:asciiTheme="majorHAnsi" w:hAnsiTheme="majorHAnsi" w:cstheme="majorHAnsi"/>
                <w:sz w:val="22"/>
                <w:szCs w:val="22"/>
              </w:rPr>
            </w:pPr>
            <w:r w:rsidRPr="00754A86">
              <w:rPr>
                <w:rFonts w:asciiTheme="majorHAnsi" w:hAnsiTheme="majorHAnsi" w:cstheme="majorHAnsi"/>
                <w:sz w:val="22"/>
                <w:szCs w:val="22"/>
              </w:rPr>
              <w:t>Žbona, T. (2021). Mesečev odsev: razstava. Koper: Galerija Loža. Pridobljeno na https://www.obalne-galerije.si/tilen-zbona-mesecev-odsev</w:t>
            </w:r>
          </w:p>
          <w:p w14:paraId="51F0C26B" w14:textId="77777777" w:rsidR="00A26F7F" w:rsidRPr="00754A86" w:rsidRDefault="00BE3AC3" w:rsidP="00BE3AC3">
            <w:pPr>
              <w:numPr>
                <w:ilvl w:val="0"/>
                <w:numId w:val="8"/>
              </w:numPr>
              <w:rPr>
                <w:rFonts w:asciiTheme="majorHAnsi" w:hAnsiTheme="majorHAnsi" w:cstheme="majorHAnsi"/>
                <w:sz w:val="22"/>
                <w:szCs w:val="22"/>
              </w:rPr>
            </w:pPr>
            <w:r w:rsidRPr="00754A86">
              <w:rPr>
                <w:rFonts w:asciiTheme="majorHAnsi" w:hAnsiTheme="majorHAnsi" w:cstheme="majorHAnsi"/>
                <w:sz w:val="22"/>
                <w:szCs w:val="22"/>
              </w:rPr>
              <w:t>Žbona, T. (2022). Polyleg 0.1: vremenska matrica prikaza. Banja Luka: Akademija umjetnosti Univerziteta u Banjoj Luci. Pridobljeno na https://www.au.unibl.org/index.php/sr-latn/novosti/pregled-izlozbe-polyleg-0-1-vremenska-matrica-prikaza</w:t>
            </w:r>
            <w:r w:rsidR="00A26F7F" w:rsidRPr="00754A86">
              <w:rPr>
                <w:rFonts w:asciiTheme="majorHAnsi" w:hAnsiTheme="majorHAnsi" w:cstheme="majorHAnsi"/>
                <w:sz w:val="22"/>
                <w:szCs w:val="22"/>
              </w:rPr>
              <w:t xml:space="preserve"> </w:t>
            </w:r>
          </w:p>
        </w:tc>
      </w:tr>
    </w:tbl>
    <w:p w14:paraId="13A7EA72" w14:textId="77777777" w:rsidR="004A0E84" w:rsidRPr="00754A86" w:rsidRDefault="004A0E84">
      <w:pPr>
        <w:rPr>
          <w:rFonts w:asciiTheme="majorHAnsi" w:hAnsiTheme="majorHAnsi" w:cstheme="majorHAnsi"/>
          <w:sz w:val="22"/>
          <w:szCs w:val="22"/>
        </w:rPr>
      </w:pPr>
    </w:p>
    <w:sectPr w:rsidR="004A0E84" w:rsidRPr="00754A8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C1426"/>
    <w:multiLevelType w:val="hybridMultilevel"/>
    <w:tmpl w:val="374CB95A"/>
    <w:lvl w:ilvl="0" w:tplc="04240001">
      <w:start w:val="1"/>
      <w:numFmt w:val="bullet"/>
      <w:lvlText w:val=""/>
      <w:lvlJc w:val="left"/>
      <w:pPr>
        <w:ind w:left="1920" w:hanging="360"/>
      </w:pPr>
      <w:rPr>
        <w:rFonts w:ascii="Symbol" w:hAnsi="Symbol" w:hint="default"/>
      </w:rPr>
    </w:lvl>
    <w:lvl w:ilvl="1" w:tplc="04240003" w:tentative="1">
      <w:start w:val="1"/>
      <w:numFmt w:val="bullet"/>
      <w:lvlText w:val="o"/>
      <w:lvlJc w:val="left"/>
      <w:pPr>
        <w:ind w:left="2640" w:hanging="360"/>
      </w:pPr>
      <w:rPr>
        <w:rFonts w:ascii="Courier New" w:hAnsi="Courier New" w:cs="Courier New" w:hint="default"/>
      </w:rPr>
    </w:lvl>
    <w:lvl w:ilvl="2" w:tplc="04240005" w:tentative="1">
      <w:start w:val="1"/>
      <w:numFmt w:val="bullet"/>
      <w:lvlText w:val=""/>
      <w:lvlJc w:val="left"/>
      <w:pPr>
        <w:ind w:left="3360" w:hanging="360"/>
      </w:pPr>
      <w:rPr>
        <w:rFonts w:ascii="Wingdings" w:hAnsi="Wingdings" w:hint="default"/>
      </w:rPr>
    </w:lvl>
    <w:lvl w:ilvl="3" w:tplc="04240001" w:tentative="1">
      <w:start w:val="1"/>
      <w:numFmt w:val="bullet"/>
      <w:lvlText w:val=""/>
      <w:lvlJc w:val="left"/>
      <w:pPr>
        <w:ind w:left="4080" w:hanging="360"/>
      </w:pPr>
      <w:rPr>
        <w:rFonts w:ascii="Symbol" w:hAnsi="Symbol" w:hint="default"/>
      </w:rPr>
    </w:lvl>
    <w:lvl w:ilvl="4" w:tplc="04240003" w:tentative="1">
      <w:start w:val="1"/>
      <w:numFmt w:val="bullet"/>
      <w:lvlText w:val="o"/>
      <w:lvlJc w:val="left"/>
      <w:pPr>
        <w:ind w:left="4800" w:hanging="360"/>
      </w:pPr>
      <w:rPr>
        <w:rFonts w:ascii="Courier New" w:hAnsi="Courier New" w:cs="Courier New" w:hint="default"/>
      </w:rPr>
    </w:lvl>
    <w:lvl w:ilvl="5" w:tplc="04240005" w:tentative="1">
      <w:start w:val="1"/>
      <w:numFmt w:val="bullet"/>
      <w:lvlText w:val=""/>
      <w:lvlJc w:val="left"/>
      <w:pPr>
        <w:ind w:left="5520" w:hanging="360"/>
      </w:pPr>
      <w:rPr>
        <w:rFonts w:ascii="Wingdings" w:hAnsi="Wingdings" w:hint="default"/>
      </w:rPr>
    </w:lvl>
    <w:lvl w:ilvl="6" w:tplc="04240001" w:tentative="1">
      <w:start w:val="1"/>
      <w:numFmt w:val="bullet"/>
      <w:lvlText w:val=""/>
      <w:lvlJc w:val="left"/>
      <w:pPr>
        <w:ind w:left="6240" w:hanging="360"/>
      </w:pPr>
      <w:rPr>
        <w:rFonts w:ascii="Symbol" w:hAnsi="Symbol" w:hint="default"/>
      </w:rPr>
    </w:lvl>
    <w:lvl w:ilvl="7" w:tplc="04240003" w:tentative="1">
      <w:start w:val="1"/>
      <w:numFmt w:val="bullet"/>
      <w:lvlText w:val="o"/>
      <w:lvlJc w:val="left"/>
      <w:pPr>
        <w:ind w:left="6960" w:hanging="360"/>
      </w:pPr>
      <w:rPr>
        <w:rFonts w:ascii="Courier New" w:hAnsi="Courier New" w:cs="Courier New" w:hint="default"/>
      </w:rPr>
    </w:lvl>
    <w:lvl w:ilvl="8" w:tplc="04240005" w:tentative="1">
      <w:start w:val="1"/>
      <w:numFmt w:val="bullet"/>
      <w:lvlText w:val=""/>
      <w:lvlJc w:val="left"/>
      <w:pPr>
        <w:ind w:left="7680" w:hanging="360"/>
      </w:pPr>
      <w:rPr>
        <w:rFonts w:ascii="Wingdings" w:hAnsi="Wingdings" w:hint="default"/>
      </w:rPr>
    </w:lvl>
  </w:abstractNum>
  <w:abstractNum w:abstractNumId="1" w15:restartNumberingAfterBreak="0">
    <w:nsid w:val="0C07196B"/>
    <w:multiLevelType w:val="hybridMultilevel"/>
    <w:tmpl w:val="AD0A0CF4"/>
    <w:lvl w:ilvl="0" w:tplc="04240001">
      <w:start w:val="1"/>
      <w:numFmt w:val="bullet"/>
      <w:lvlText w:val=""/>
      <w:lvlJc w:val="left"/>
      <w:pPr>
        <w:ind w:left="765" w:hanging="360"/>
      </w:pPr>
      <w:rPr>
        <w:rFonts w:ascii="Symbol" w:hAnsi="Symbol"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2" w15:restartNumberingAfterBreak="0">
    <w:nsid w:val="0CB77D02"/>
    <w:multiLevelType w:val="multilevel"/>
    <w:tmpl w:val="2EE692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82163BD"/>
    <w:multiLevelType w:val="hybridMultilevel"/>
    <w:tmpl w:val="2A94D25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31612431"/>
    <w:multiLevelType w:val="hybridMultilevel"/>
    <w:tmpl w:val="256C23C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330337AB"/>
    <w:multiLevelType w:val="hybridMultilevel"/>
    <w:tmpl w:val="07D613BA"/>
    <w:lvl w:ilvl="0" w:tplc="04240001">
      <w:start w:val="1"/>
      <w:numFmt w:val="bullet"/>
      <w:lvlText w:val=""/>
      <w:lvlJc w:val="left"/>
      <w:pPr>
        <w:ind w:left="720" w:hanging="360"/>
      </w:pPr>
      <w:rPr>
        <w:rFonts w:ascii="Symbol" w:hAnsi="Symbol" w:hint="default"/>
      </w:rPr>
    </w:lvl>
    <w:lvl w:ilvl="1" w:tplc="DA1E6BCC">
      <w:start w:val="1"/>
      <w:numFmt w:val="bullet"/>
      <w:lvlText w:val=""/>
      <w:lvlJc w:val="left"/>
      <w:pPr>
        <w:ind w:left="72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5525287"/>
    <w:multiLevelType w:val="multilevel"/>
    <w:tmpl w:val="7A4A024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36824E0B"/>
    <w:multiLevelType w:val="hybridMultilevel"/>
    <w:tmpl w:val="0D46B08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441C346F"/>
    <w:multiLevelType w:val="multilevel"/>
    <w:tmpl w:val="7FA0A5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5242863"/>
    <w:multiLevelType w:val="hybridMultilevel"/>
    <w:tmpl w:val="4AA0325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492E1EC5"/>
    <w:multiLevelType w:val="hybridMultilevel"/>
    <w:tmpl w:val="4F32B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5EF76571"/>
    <w:multiLevelType w:val="multilevel"/>
    <w:tmpl w:val="D9F8C0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89B425B"/>
    <w:multiLevelType w:val="hybridMultilevel"/>
    <w:tmpl w:val="D0A8563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6223FE8"/>
    <w:multiLevelType w:val="multilevel"/>
    <w:tmpl w:val="B8680E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7"/>
  </w:num>
  <w:num w:numId="3">
    <w:abstractNumId w:val="10"/>
  </w:num>
  <w:num w:numId="4">
    <w:abstractNumId w:val="1"/>
  </w:num>
  <w:num w:numId="5">
    <w:abstractNumId w:val="9"/>
  </w:num>
  <w:num w:numId="6">
    <w:abstractNumId w:val="12"/>
  </w:num>
  <w:num w:numId="7">
    <w:abstractNumId w:val="4"/>
  </w:num>
  <w:num w:numId="8">
    <w:abstractNumId w:val="3"/>
  </w:num>
  <w:num w:numId="9">
    <w:abstractNumId w:val="0"/>
  </w:num>
  <w:num w:numId="10">
    <w:abstractNumId w:val="8"/>
  </w:num>
  <w:num w:numId="11">
    <w:abstractNumId w:val="2"/>
  </w:num>
  <w:num w:numId="12">
    <w:abstractNumId w:val="11"/>
  </w:num>
  <w:num w:numId="13">
    <w:abstractNumId w:val="6"/>
  </w:num>
  <w:num w:numId="1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6F7F"/>
    <w:rsid w:val="0005244A"/>
    <w:rsid w:val="000A3FF5"/>
    <w:rsid w:val="000C3B7F"/>
    <w:rsid w:val="00101D40"/>
    <w:rsid w:val="00115671"/>
    <w:rsid w:val="001E1204"/>
    <w:rsid w:val="00206060"/>
    <w:rsid w:val="00233861"/>
    <w:rsid w:val="00235D36"/>
    <w:rsid w:val="00302F83"/>
    <w:rsid w:val="00332C9B"/>
    <w:rsid w:val="00374833"/>
    <w:rsid w:val="00455068"/>
    <w:rsid w:val="004A0E84"/>
    <w:rsid w:val="004B7AEB"/>
    <w:rsid w:val="004D76E0"/>
    <w:rsid w:val="00503D64"/>
    <w:rsid w:val="00533718"/>
    <w:rsid w:val="00617CE4"/>
    <w:rsid w:val="006665A0"/>
    <w:rsid w:val="00687DF8"/>
    <w:rsid w:val="00691138"/>
    <w:rsid w:val="006B25DE"/>
    <w:rsid w:val="0074749E"/>
    <w:rsid w:val="00754A86"/>
    <w:rsid w:val="007733A8"/>
    <w:rsid w:val="007A45A6"/>
    <w:rsid w:val="007C3673"/>
    <w:rsid w:val="007D01CE"/>
    <w:rsid w:val="0081011B"/>
    <w:rsid w:val="00884E00"/>
    <w:rsid w:val="00904EE4"/>
    <w:rsid w:val="00953B73"/>
    <w:rsid w:val="00990EEF"/>
    <w:rsid w:val="00997D4F"/>
    <w:rsid w:val="009C11A9"/>
    <w:rsid w:val="009C3367"/>
    <w:rsid w:val="00A26F7F"/>
    <w:rsid w:val="00AB5E28"/>
    <w:rsid w:val="00AD79C9"/>
    <w:rsid w:val="00B83FBD"/>
    <w:rsid w:val="00BB5292"/>
    <w:rsid w:val="00BE3AC3"/>
    <w:rsid w:val="00C02B53"/>
    <w:rsid w:val="00CA4561"/>
    <w:rsid w:val="00CD529D"/>
    <w:rsid w:val="00D40401"/>
    <w:rsid w:val="00D838CF"/>
    <w:rsid w:val="00D90BE6"/>
    <w:rsid w:val="00DB52AF"/>
    <w:rsid w:val="00E30C8C"/>
    <w:rsid w:val="00E35AAF"/>
    <w:rsid w:val="00E563DB"/>
    <w:rsid w:val="00E7431C"/>
    <w:rsid w:val="00E9393C"/>
    <w:rsid w:val="00EA4856"/>
    <w:rsid w:val="00FB75B9"/>
    <w:rsid w:val="00FD34A2"/>
    <w:rsid w:val="00FD52FF"/>
    <w:rsid w:val="00FE1F5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7A2E5"/>
  <w15:chartTrackingRefBased/>
  <w15:docId w15:val="{5408ABE6-25A1-4046-903D-93673A873A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A26F7F"/>
    <w:pPr>
      <w:spacing w:after="0" w:line="240" w:lineRule="auto"/>
    </w:pPr>
    <w:rPr>
      <w:rFonts w:ascii="Times New Roman" w:eastAsia="Times New Roman" w:hAnsi="Times New Roman" w:cs="Times New Roman"/>
      <w:sz w:val="24"/>
      <w:szCs w:val="24"/>
      <w:lang w:val="sl-SI"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Hiperpovezava">
    <w:name w:val="Hyperlink"/>
    <w:rsid w:val="00A26F7F"/>
    <w:rPr>
      <w:color w:val="800000"/>
      <w:u w:val="single"/>
    </w:rPr>
  </w:style>
  <w:style w:type="paragraph" w:styleId="Navadensplet">
    <w:name w:val="Normal (Web)"/>
    <w:basedOn w:val="Navaden"/>
    <w:uiPriority w:val="99"/>
    <w:rsid w:val="00A26F7F"/>
    <w:pPr>
      <w:spacing w:before="100" w:beforeAutospacing="1" w:after="100" w:afterAutospacing="1"/>
    </w:pPr>
  </w:style>
  <w:style w:type="paragraph" w:styleId="Odstavekseznama">
    <w:name w:val="List Paragraph"/>
    <w:basedOn w:val="Navaden"/>
    <w:uiPriority w:val="34"/>
    <w:qFormat/>
    <w:rsid w:val="00A26F7F"/>
    <w:pPr>
      <w:ind w:left="720"/>
      <w:contextualSpacing/>
    </w:pPr>
    <w:rPr>
      <w:rFonts w:ascii="Calibri" w:eastAsia="Calibri" w:hAnsi="Calibri"/>
    </w:rPr>
  </w:style>
  <w:style w:type="paragraph" w:customStyle="1" w:styleId="paragraph">
    <w:name w:val="paragraph"/>
    <w:basedOn w:val="Navaden"/>
    <w:rsid w:val="00CD529D"/>
    <w:pPr>
      <w:spacing w:before="100" w:beforeAutospacing="1" w:after="100" w:afterAutospacing="1"/>
    </w:pPr>
  </w:style>
  <w:style w:type="character" w:customStyle="1" w:styleId="normaltextrun">
    <w:name w:val="normaltextrun"/>
    <w:basedOn w:val="Privzetapisavaodstavka"/>
    <w:rsid w:val="00CD529D"/>
  </w:style>
  <w:style w:type="character" w:customStyle="1" w:styleId="eop">
    <w:name w:val="eop"/>
    <w:basedOn w:val="Privzetapisavaodstavka"/>
    <w:rsid w:val="00CD529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36776">
      <w:bodyDiv w:val="1"/>
      <w:marLeft w:val="0"/>
      <w:marRight w:val="0"/>
      <w:marTop w:val="0"/>
      <w:marBottom w:val="0"/>
      <w:divBdr>
        <w:top w:val="none" w:sz="0" w:space="0" w:color="auto"/>
        <w:left w:val="none" w:sz="0" w:space="0" w:color="auto"/>
        <w:bottom w:val="none" w:sz="0" w:space="0" w:color="auto"/>
        <w:right w:val="none" w:sz="0" w:space="0" w:color="auto"/>
      </w:divBdr>
    </w:div>
    <w:div w:id="1524635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settings" Target="settings.xml"/><Relationship Id="rId7" Type="http://schemas.openxmlformats.org/officeDocument/2006/relationships/customXml" Target="../customXml/item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ustomXml" Target="../customXml/item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4673C45DDC1EB4B9D5AEF8B01F1F2B0" ma:contentTypeVersion="16" ma:contentTypeDescription="Create a new document." ma:contentTypeScope="" ma:versionID="f9d2f9806c63853fa2e343488f608da3">
  <xsd:schema xmlns:xsd="http://www.w3.org/2001/XMLSchema" xmlns:xs="http://www.w3.org/2001/XMLSchema" xmlns:p="http://schemas.microsoft.com/office/2006/metadata/properties" xmlns:ns2="328a6579-c2cd-409b-b8a4-085cf8c756b8" xmlns:ns3="790554b9-4632-4a96-8da5-6423e06fff5b" targetNamespace="http://schemas.microsoft.com/office/2006/metadata/properties" ma:root="true" ma:fieldsID="ea42e8961d5f0d8ef15a0a4ff65bbca7" ns2:_="" ns3:_="">
    <xsd:import namespace="328a6579-c2cd-409b-b8a4-085cf8c756b8"/>
    <xsd:import namespace="790554b9-4632-4a96-8da5-6423e06fff5b"/>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lcf76f155ced4ddcb4097134ff3c332f" minOccurs="0"/>
                <xsd:element ref="ns2:TaxCatchAll" minOccurs="0"/>
                <xsd:element ref="ns3:MediaServiceObjectDetectorVersions" minOccurs="0"/>
                <xsd:element ref="ns3:MediaServiceSearchPropertie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8a6579-c2cd-409b-b8a4-085cf8c756b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e6851a9-512a-4ba8-b3c6-0526b992b964}" ma:internalName="TaxCatchAll" ma:showField="CatchAllData" ma:web="328a6579-c2cd-409b-b8a4-085cf8c756b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90554b9-4632-4a96-8da5-6423e06fff5b"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0938a081-a76a-4171-adc7-1d45bc88625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790554b9-4632-4a96-8da5-6423e06fff5b">
      <Terms xmlns="http://schemas.microsoft.com/office/infopath/2007/PartnerControls"/>
    </lcf76f155ced4ddcb4097134ff3c332f>
    <TaxCatchAll xmlns="328a6579-c2cd-409b-b8a4-085cf8c756b8" xsi:nil="true"/>
  </documentManagement>
</p:properties>
</file>

<file path=customXml/itemProps1.xml><?xml version="1.0" encoding="utf-8"?>
<ds:datastoreItem xmlns:ds="http://schemas.openxmlformats.org/officeDocument/2006/customXml" ds:itemID="{009FED3F-E058-4DAC-B5DA-9EC74DF19517}"/>
</file>

<file path=customXml/itemProps2.xml><?xml version="1.0" encoding="utf-8"?>
<ds:datastoreItem xmlns:ds="http://schemas.openxmlformats.org/officeDocument/2006/customXml" ds:itemID="{7B6883AC-3146-4395-AFFA-9775E3041D4E}"/>
</file>

<file path=customXml/itemProps3.xml><?xml version="1.0" encoding="utf-8"?>
<ds:datastoreItem xmlns:ds="http://schemas.openxmlformats.org/officeDocument/2006/customXml" ds:itemID="{3A110748-BD12-4C15-9112-4855BA0D047B}"/>
</file>

<file path=docProps/app.xml><?xml version="1.0" encoding="utf-8"?>
<Properties xmlns="http://schemas.openxmlformats.org/officeDocument/2006/extended-properties" xmlns:vt="http://schemas.openxmlformats.org/officeDocument/2006/docPropsVTypes">
  <Template>Normal</Template>
  <TotalTime>10</TotalTime>
  <Pages>4</Pages>
  <Words>1267</Words>
  <Characters>7226</Characters>
  <Application>Microsoft Office Word</Application>
  <DocSecurity>0</DocSecurity>
  <Lines>60</Lines>
  <Paragraphs>16</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User2</cp:lastModifiedBy>
  <cp:revision>7</cp:revision>
  <dcterms:created xsi:type="dcterms:W3CDTF">2023-09-28T11:56:00Z</dcterms:created>
  <dcterms:modified xsi:type="dcterms:W3CDTF">2023-09-28T19:51:00Z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0x010100B4673C45DDC1EB4B9D5AEF8B01F1F2B0</vt:lpwstr>
  </property>
  <property fmtid="{D5CDD505-2E9C-101B-9397-08002B2CF9AE}" pid="3" name="Order">
    <vt:r8>16478400</vt:r8>
  </property>
</Properties>
</file>